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21" w:rsidRDefault="00D23E21" w:rsidP="00D23E21">
      <w:pPr>
        <w:jc w:val="center"/>
        <w:rPr>
          <w:rFonts w:ascii="Verdana" w:hAnsi="Verdana"/>
          <w:color w:val="595959" w:themeColor="text1" w:themeTint="A6"/>
          <w:sz w:val="28"/>
          <w:szCs w:val="28"/>
        </w:rPr>
      </w:pPr>
    </w:p>
    <w:p w:rsidR="00D23E21" w:rsidRPr="00B61FB7" w:rsidRDefault="00D23E21" w:rsidP="00D23E21">
      <w:pPr>
        <w:jc w:val="center"/>
        <w:rPr>
          <w:rFonts w:ascii="Arial" w:hAnsi="Arial" w:cs="Arial"/>
          <w:b/>
          <w:color w:val="595959" w:themeColor="text1" w:themeTint="A6"/>
          <w:sz w:val="28"/>
          <w:szCs w:val="28"/>
        </w:rPr>
      </w:pPr>
      <w:r w:rsidRPr="00B61FB7">
        <w:rPr>
          <w:rFonts w:ascii="Arial" w:hAnsi="Arial" w:cs="Arial"/>
          <w:b/>
          <w:color w:val="595959" w:themeColor="text1" w:themeTint="A6"/>
          <w:sz w:val="28"/>
          <w:szCs w:val="28"/>
        </w:rPr>
        <w:t>Enseignement inclusif – besoins spécifiques</w:t>
      </w:r>
    </w:p>
    <w:p w:rsidR="00F53BC6" w:rsidRDefault="00F53BC6" w:rsidP="00F53BC6">
      <w:pPr>
        <w:jc w:val="center"/>
        <w:rPr>
          <w:rFonts w:ascii="Arial" w:hAnsi="Arial" w:cs="Arial"/>
          <w:b/>
          <w:color w:val="595959" w:themeColor="text1" w:themeTint="A6"/>
          <w:sz w:val="28"/>
          <w:szCs w:val="28"/>
        </w:rPr>
      </w:pPr>
      <w:r w:rsidRPr="00B61FB7">
        <w:rPr>
          <w:rFonts w:ascii="Arial" w:hAnsi="Arial" w:cs="Arial"/>
          <w:b/>
          <w:color w:val="595959" w:themeColor="text1" w:themeTint="A6"/>
          <w:sz w:val="28"/>
          <w:szCs w:val="28"/>
        </w:rPr>
        <w:t xml:space="preserve">Charte de l’étudiant </w:t>
      </w:r>
    </w:p>
    <w:p w:rsidR="00B61FB7" w:rsidRPr="00B61FB7" w:rsidRDefault="00B61FB7" w:rsidP="00F53BC6">
      <w:pPr>
        <w:jc w:val="center"/>
        <w:rPr>
          <w:rFonts w:ascii="Arial" w:hAnsi="Arial" w:cs="Arial"/>
          <w:b/>
          <w:color w:val="595959" w:themeColor="text1" w:themeTint="A6"/>
          <w:sz w:val="28"/>
          <w:szCs w:val="28"/>
        </w:rPr>
      </w:pPr>
    </w:p>
    <w:p w:rsidR="00F53BC6" w:rsidRPr="00B61FB7" w:rsidRDefault="00F53BC6" w:rsidP="00F53BC6">
      <w:pPr>
        <w:tabs>
          <w:tab w:val="left" w:pos="567"/>
        </w:tabs>
        <w:jc w:val="both"/>
        <w:rPr>
          <w:rFonts w:ascii="Arial" w:hAnsi="Arial" w:cs="Arial"/>
          <w:sz w:val="28"/>
          <w:szCs w:val="28"/>
        </w:rPr>
      </w:pPr>
      <w:r w:rsidRPr="00B61FB7">
        <w:rPr>
          <w:rFonts w:ascii="Arial" w:hAnsi="Arial" w:cs="Arial"/>
          <w:sz w:val="28"/>
          <w:szCs w:val="28"/>
        </w:rPr>
        <w:t>L’objectif de cette charte est de préciser le cadre des relations entre la Haute École en Hainaut, ci-dessous nommée HEH, et l’étudiant.</w:t>
      </w:r>
    </w:p>
    <w:p w:rsidR="00F53BC6" w:rsidRPr="00B61FB7" w:rsidRDefault="00F53BC6" w:rsidP="00F53BC6">
      <w:pPr>
        <w:jc w:val="both"/>
        <w:rPr>
          <w:rFonts w:ascii="Arial" w:hAnsi="Arial" w:cs="Arial"/>
          <w:sz w:val="28"/>
          <w:szCs w:val="28"/>
        </w:rPr>
      </w:pPr>
      <w:r w:rsidRPr="00B61FB7">
        <w:rPr>
          <w:rFonts w:ascii="Arial" w:hAnsi="Arial" w:cs="Arial"/>
          <w:sz w:val="28"/>
          <w:szCs w:val="28"/>
        </w:rPr>
        <w:t>De par sa reconnaissance d’étudiant à besoins spécifiques, celui-ci bénéficie d’un statut particulier dû au plan d’accompagnement individualisé, le P.A.I., prévu dans le règlement des études de la HEH et dans le décret du 30 janvier 2014.</w:t>
      </w:r>
    </w:p>
    <w:p w:rsidR="00F53BC6" w:rsidRPr="00B61FB7" w:rsidRDefault="00F53BC6" w:rsidP="00F53BC6">
      <w:pPr>
        <w:jc w:val="both"/>
        <w:rPr>
          <w:rFonts w:ascii="Arial" w:hAnsi="Arial" w:cs="Arial"/>
          <w:sz w:val="28"/>
          <w:szCs w:val="28"/>
        </w:rPr>
      </w:pPr>
      <w:r w:rsidRPr="00B61FB7">
        <w:rPr>
          <w:rFonts w:ascii="Arial" w:hAnsi="Arial" w:cs="Arial"/>
          <w:sz w:val="28"/>
          <w:szCs w:val="28"/>
        </w:rPr>
        <w:t>Le service d’accueil et d’accompagnement met en œuvre ce qui est nécessaire pour accompagner l’étudiant dans le cadre de son P.A.I. selon la faisabilité des demandes et dans le respect des compétences attendues pour le diplôme visé.</w:t>
      </w:r>
    </w:p>
    <w:p w:rsidR="00F53BC6" w:rsidRPr="00B61FB7" w:rsidRDefault="00F53BC6" w:rsidP="00F53BC6">
      <w:pPr>
        <w:jc w:val="both"/>
        <w:rPr>
          <w:rFonts w:ascii="Arial" w:hAnsi="Arial" w:cs="Arial"/>
          <w:sz w:val="28"/>
          <w:szCs w:val="28"/>
        </w:rPr>
      </w:pPr>
      <w:r w:rsidRPr="00B61FB7">
        <w:rPr>
          <w:rFonts w:ascii="Arial" w:hAnsi="Arial" w:cs="Arial"/>
          <w:sz w:val="28"/>
          <w:szCs w:val="28"/>
        </w:rPr>
        <w:t xml:space="preserve">De son côté, l’étudiant bénéficiant de cet accompagnement met en œuvre ce qui est nécessaire pour respecter son P.A.I. </w:t>
      </w:r>
    </w:p>
    <w:p w:rsidR="00F53BC6" w:rsidRPr="00B61FB7" w:rsidRDefault="00F53BC6" w:rsidP="00F53BC6">
      <w:pPr>
        <w:jc w:val="both"/>
        <w:rPr>
          <w:rFonts w:ascii="Arial" w:hAnsi="Arial" w:cs="Arial"/>
          <w:sz w:val="28"/>
          <w:szCs w:val="28"/>
        </w:rPr>
      </w:pPr>
      <w:r w:rsidRPr="00B61FB7">
        <w:rPr>
          <w:rFonts w:ascii="Arial" w:hAnsi="Arial" w:cs="Arial"/>
          <w:sz w:val="28"/>
          <w:szCs w:val="28"/>
        </w:rPr>
        <w:t>Au cours des aménagements dus au P.A.I. (modifications de date et/ou modalités d’examen, absences, etc.), l’étudiant bénéficiaire respecte les règles en général et les délais fixés en particulier. Il fait également preuve de loyauté envers les référents de la HEH, les membres du service d’accueil et d’accompagnement et les autres étudiants.</w:t>
      </w:r>
    </w:p>
    <w:p w:rsidR="00F53BC6" w:rsidRDefault="00F53BC6" w:rsidP="00F53BC6">
      <w:pPr>
        <w:jc w:val="both"/>
        <w:rPr>
          <w:rFonts w:ascii="Arial" w:hAnsi="Arial" w:cs="Arial"/>
          <w:sz w:val="28"/>
          <w:szCs w:val="28"/>
        </w:rPr>
      </w:pPr>
      <w:r w:rsidRPr="00B61FB7">
        <w:rPr>
          <w:rFonts w:ascii="Arial" w:hAnsi="Arial" w:cs="Arial"/>
          <w:sz w:val="28"/>
          <w:szCs w:val="28"/>
        </w:rPr>
        <w:t>L’étudiant informe régulièrement le service d’accueil et d’accompagnement du cours de ses études et signale à temps si des adaptations du P.A.I. doivent être analysées et le cas échéant mises en place.</w:t>
      </w:r>
    </w:p>
    <w:p w:rsidR="00B61FB7" w:rsidRDefault="00B61FB7" w:rsidP="00F53BC6">
      <w:pPr>
        <w:jc w:val="both"/>
        <w:rPr>
          <w:rFonts w:ascii="Arial" w:hAnsi="Arial" w:cs="Arial"/>
          <w:sz w:val="28"/>
          <w:szCs w:val="28"/>
        </w:rPr>
      </w:pPr>
    </w:p>
    <w:p w:rsidR="00B61FB7" w:rsidRPr="00B61FB7" w:rsidRDefault="00B61FB7" w:rsidP="00F53BC6">
      <w:pPr>
        <w:jc w:val="both"/>
        <w:rPr>
          <w:rFonts w:ascii="Arial" w:hAnsi="Arial" w:cs="Arial"/>
          <w:sz w:val="28"/>
          <w:szCs w:val="28"/>
        </w:rPr>
      </w:pPr>
    </w:p>
    <w:p w:rsidR="00B61FB7" w:rsidRDefault="00B61FB7" w:rsidP="00F53BC6">
      <w:pPr>
        <w:jc w:val="both"/>
        <w:rPr>
          <w:rFonts w:ascii="Arial" w:hAnsi="Arial" w:cs="Arial"/>
          <w:sz w:val="28"/>
          <w:szCs w:val="28"/>
        </w:rPr>
      </w:pPr>
    </w:p>
    <w:p w:rsidR="00B61FB7" w:rsidRDefault="00B61FB7" w:rsidP="00F53BC6">
      <w:pPr>
        <w:jc w:val="both"/>
        <w:rPr>
          <w:rFonts w:ascii="Arial" w:hAnsi="Arial" w:cs="Arial"/>
          <w:sz w:val="28"/>
          <w:szCs w:val="28"/>
        </w:rPr>
      </w:pPr>
    </w:p>
    <w:p w:rsidR="00F53BC6" w:rsidRPr="00B61FB7" w:rsidRDefault="00F53BC6" w:rsidP="00F53BC6">
      <w:pPr>
        <w:jc w:val="both"/>
        <w:rPr>
          <w:rFonts w:ascii="Arial" w:hAnsi="Arial" w:cs="Arial"/>
          <w:sz w:val="28"/>
          <w:szCs w:val="28"/>
        </w:rPr>
      </w:pPr>
      <w:r w:rsidRPr="00B61FB7">
        <w:rPr>
          <w:rFonts w:ascii="Arial" w:hAnsi="Arial" w:cs="Arial"/>
          <w:sz w:val="28"/>
          <w:szCs w:val="28"/>
        </w:rPr>
        <w:t>Tout manquement à une partie des obligations ou à l’exécution de bonne foi de cette charte peut entraîner la résiliation du P.A.I.</w:t>
      </w:r>
    </w:p>
    <w:p w:rsidR="00F53BC6" w:rsidRPr="00B61FB7" w:rsidRDefault="00F53BC6" w:rsidP="00F53BC6">
      <w:pPr>
        <w:jc w:val="both"/>
        <w:rPr>
          <w:rFonts w:ascii="Arial" w:hAnsi="Arial" w:cs="Arial"/>
          <w:sz w:val="28"/>
          <w:szCs w:val="28"/>
        </w:rPr>
      </w:pPr>
      <w:r w:rsidRPr="00B61FB7">
        <w:rPr>
          <w:rFonts w:ascii="Arial" w:hAnsi="Arial" w:cs="Arial"/>
          <w:sz w:val="28"/>
          <w:szCs w:val="28"/>
        </w:rPr>
        <w:t>Cette charte est signée pour une année académique au maximum conformément au décret de l’enseignement inclusif qui prévoit une validité d’au plus un an.</w:t>
      </w:r>
    </w:p>
    <w:p w:rsidR="00B61FB7" w:rsidRDefault="00F53BC6" w:rsidP="00F53BC6">
      <w:pPr>
        <w:jc w:val="both"/>
        <w:rPr>
          <w:rFonts w:ascii="Arial" w:hAnsi="Arial" w:cs="Arial"/>
          <w:sz w:val="28"/>
          <w:szCs w:val="28"/>
        </w:rPr>
      </w:pPr>
      <w:r w:rsidRPr="00B61FB7">
        <w:rPr>
          <w:rFonts w:ascii="Arial" w:hAnsi="Arial" w:cs="Arial"/>
          <w:sz w:val="28"/>
          <w:szCs w:val="28"/>
        </w:rPr>
        <w:t>Par conséquent, une demande de reconduction ou d’adaptation du P.A.I. ainsi qu’une signature de cette charte doivent être renouvelées chaque année.</w:t>
      </w:r>
    </w:p>
    <w:p w:rsidR="00B61FB7" w:rsidRDefault="00B61FB7" w:rsidP="00B61FB7">
      <w:pPr>
        <w:rPr>
          <w:rFonts w:ascii="Arial" w:hAnsi="Arial" w:cs="Arial"/>
          <w:sz w:val="28"/>
          <w:szCs w:val="28"/>
        </w:rPr>
      </w:pPr>
    </w:p>
    <w:p w:rsidR="00F53BC6" w:rsidRPr="00025925" w:rsidRDefault="00B61FB7" w:rsidP="00B61FB7">
      <w:pPr>
        <w:rPr>
          <w:rFonts w:ascii="Arial" w:hAnsi="Arial" w:cs="Arial"/>
          <w:sz w:val="28"/>
          <w:szCs w:val="28"/>
        </w:rPr>
      </w:pPr>
      <w:proofErr w:type="gramStart"/>
      <w:r w:rsidRPr="00025925">
        <w:rPr>
          <w:rFonts w:ascii="Arial" w:hAnsi="Arial" w:cs="Arial"/>
          <w:sz w:val="28"/>
          <w:szCs w:val="28"/>
        </w:rPr>
        <w:t>F</w:t>
      </w:r>
      <w:r w:rsidR="00025925">
        <w:rPr>
          <w:rFonts w:ascii="Arial" w:hAnsi="Arial" w:cs="Arial"/>
          <w:sz w:val="28"/>
          <w:szCs w:val="28"/>
        </w:rPr>
        <w:t>ait le</w:t>
      </w:r>
      <w:proofErr w:type="gramEnd"/>
      <w:r w:rsidR="00025925">
        <w:rPr>
          <w:rFonts w:ascii="Arial" w:hAnsi="Arial" w:cs="Arial"/>
          <w:sz w:val="28"/>
          <w:szCs w:val="28"/>
        </w:rPr>
        <w:t xml:space="preserve">, </w:t>
      </w:r>
    </w:p>
    <w:p w:rsidR="00B61FB7" w:rsidRPr="00025925" w:rsidRDefault="00B61FB7" w:rsidP="00B61FB7">
      <w:pPr>
        <w:rPr>
          <w:rFonts w:ascii="Arial" w:hAnsi="Arial" w:cs="Arial"/>
          <w:sz w:val="28"/>
          <w:szCs w:val="28"/>
        </w:rPr>
      </w:pPr>
      <w:r w:rsidRPr="00025925">
        <w:rPr>
          <w:rFonts w:ascii="Arial" w:hAnsi="Arial" w:cs="Arial"/>
          <w:sz w:val="28"/>
          <w:szCs w:val="28"/>
        </w:rPr>
        <w:t>A,</w:t>
      </w:r>
    </w:p>
    <w:p w:rsidR="00B61FB7" w:rsidRPr="00025925" w:rsidRDefault="00B61FB7" w:rsidP="00B61FB7">
      <w:pPr>
        <w:rPr>
          <w:rFonts w:ascii="Arial" w:hAnsi="Arial" w:cs="Arial"/>
          <w:sz w:val="28"/>
          <w:szCs w:val="28"/>
        </w:rPr>
      </w:pPr>
      <w:r w:rsidRPr="00025925">
        <w:rPr>
          <w:rFonts w:ascii="Arial" w:hAnsi="Arial" w:cs="Arial"/>
          <w:sz w:val="28"/>
          <w:szCs w:val="28"/>
        </w:rPr>
        <w:t>Date et signature du référent pédagogique ou APS</w:t>
      </w:r>
      <w:bookmarkStart w:id="0" w:name="_GoBack"/>
      <w:bookmarkEnd w:id="0"/>
    </w:p>
    <w:p w:rsidR="00B61FB7" w:rsidRPr="00B61FB7" w:rsidRDefault="00B61FB7" w:rsidP="00B61FB7">
      <w:pPr>
        <w:rPr>
          <w:rFonts w:ascii="Arial" w:hAnsi="Arial" w:cs="Arial"/>
          <w:color w:val="FF0000"/>
          <w:sz w:val="28"/>
          <w:szCs w:val="28"/>
        </w:rPr>
      </w:pPr>
    </w:p>
    <w:p w:rsidR="00B61FB7" w:rsidRPr="00B61FB7" w:rsidRDefault="00B61FB7" w:rsidP="00B61FB7">
      <w:pPr>
        <w:rPr>
          <w:rFonts w:ascii="Arial" w:hAnsi="Arial" w:cs="Arial"/>
          <w:color w:val="FF0000"/>
          <w:sz w:val="28"/>
          <w:szCs w:val="28"/>
        </w:rPr>
      </w:pPr>
    </w:p>
    <w:p w:rsidR="00B61FB7" w:rsidRPr="00B61FB7" w:rsidRDefault="00B61FB7" w:rsidP="00B61FB7">
      <w:pPr>
        <w:rPr>
          <w:rFonts w:ascii="Arial" w:hAnsi="Arial" w:cs="Arial"/>
          <w:color w:val="FF0000"/>
          <w:sz w:val="28"/>
          <w:szCs w:val="28"/>
        </w:rPr>
      </w:pPr>
    </w:p>
    <w:p w:rsidR="00B61FB7" w:rsidRPr="00B61FB7" w:rsidRDefault="00B61FB7" w:rsidP="00B61FB7">
      <w:pPr>
        <w:rPr>
          <w:rFonts w:ascii="Arial" w:hAnsi="Arial" w:cs="Arial"/>
          <w:color w:val="FF0000"/>
          <w:sz w:val="28"/>
          <w:szCs w:val="28"/>
        </w:rPr>
      </w:pPr>
    </w:p>
    <w:p w:rsidR="00B61FB7" w:rsidRPr="00B61FB7" w:rsidRDefault="00B61FB7" w:rsidP="00B61FB7">
      <w:pPr>
        <w:rPr>
          <w:rFonts w:ascii="Arial" w:hAnsi="Arial" w:cs="Arial"/>
          <w:color w:val="FF0000"/>
          <w:sz w:val="28"/>
          <w:szCs w:val="28"/>
        </w:rPr>
      </w:pPr>
    </w:p>
    <w:p w:rsidR="00B61FB7" w:rsidRPr="00B61FB7" w:rsidRDefault="00B61FB7" w:rsidP="00B61FB7">
      <w:pPr>
        <w:rPr>
          <w:rFonts w:ascii="Arial" w:hAnsi="Arial" w:cs="Arial"/>
          <w:color w:val="FF0000"/>
          <w:sz w:val="28"/>
          <w:szCs w:val="28"/>
        </w:rPr>
      </w:pPr>
      <w:r w:rsidRPr="00B61FB7">
        <w:rPr>
          <w:rFonts w:ascii="Arial" w:hAnsi="Arial" w:cs="Arial"/>
          <w:color w:val="FF0000"/>
          <w:sz w:val="28"/>
          <w:szCs w:val="28"/>
        </w:rPr>
        <w:t>Date et signature de l’étudiant</w:t>
      </w:r>
    </w:p>
    <w:sectPr w:rsidR="00B61FB7" w:rsidRPr="00B61F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943" w:rsidRDefault="00530943" w:rsidP="00887FF9">
      <w:pPr>
        <w:spacing w:after="0" w:line="240" w:lineRule="auto"/>
      </w:pPr>
      <w:r>
        <w:separator/>
      </w:r>
    </w:p>
  </w:endnote>
  <w:endnote w:type="continuationSeparator" w:id="0">
    <w:p w:rsidR="00530943" w:rsidRDefault="00530943" w:rsidP="0088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943" w:rsidRDefault="00530943" w:rsidP="00887FF9">
      <w:pPr>
        <w:spacing w:after="0" w:line="240" w:lineRule="auto"/>
      </w:pPr>
      <w:r>
        <w:separator/>
      </w:r>
    </w:p>
  </w:footnote>
  <w:footnote w:type="continuationSeparator" w:id="0">
    <w:p w:rsidR="00530943" w:rsidRDefault="00530943" w:rsidP="00887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F9" w:rsidRDefault="00B836CE">
    <w:pPr>
      <w:pStyle w:val="En-tte"/>
    </w:pPr>
    <w:r>
      <w:rPr>
        <w:noProof/>
        <w:lang w:val="fr-BE" w:eastAsia="fr-BE"/>
      </w:rPr>
      <w:drawing>
        <wp:inline distT="0" distB="0" distL="0" distR="0" wp14:anchorId="0A728303" wp14:editId="6618D265">
          <wp:extent cx="1657350" cy="875582"/>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94868" cy="895403"/>
                  </a:xfrm>
                  <a:prstGeom prst="rect">
                    <a:avLst/>
                  </a:prstGeom>
                </pic:spPr>
              </pic:pic>
            </a:graphicData>
          </a:graphic>
        </wp:inline>
      </w:drawing>
    </w:r>
  </w:p>
  <w:p w:rsidR="007A1895" w:rsidRPr="007A1895" w:rsidRDefault="007A1895">
    <w:pPr>
      <w:pStyle w:val="En-tte"/>
      <w:rPr>
        <w:rFonts w:ascii="Century Gothic" w:hAnsi="Century Gothic"/>
        <w:b/>
        <w:color w:val="404040" w:themeColor="text1" w:themeTint="BF"/>
        <w:sz w:val="20"/>
        <w:szCs w:val="20"/>
      </w:rPr>
    </w:pPr>
    <w:r>
      <w:rPr>
        <w:color w:val="404040" w:themeColor="text1" w:themeTint="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ECA"/>
    <w:multiLevelType w:val="hybridMultilevel"/>
    <w:tmpl w:val="FD765628"/>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 w15:restartNumberingAfterBreak="0">
    <w:nsid w:val="0F770290"/>
    <w:multiLevelType w:val="hybridMultilevel"/>
    <w:tmpl w:val="E65E45B0"/>
    <w:lvl w:ilvl="0" w:tplc="CE307EF6">
      <w:start w:val="1"/>
      <w:numFmt w:val="decimal"/>
      <w:lvlText w:val="%1."/>
      <w:lvlJc w:val="center"/>
      <w:pPr>
        <w:ind w:left="1080" w:hanging="360"/>
      </w:pPr>
      <w:rPr>
        <w:rFonts w:hint="default"/>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2" w15:restartNumberingAfterBreak="0">
    <w:nsid w:val="18797D5E"/>
    <w:multiLevelType w:val="hybridMultilevel"/>
    <w:tmpl w:val="97DAFF14"/>
    <w:lvl w:ilvl="0" w:tplc="DB526708">
      <w:start w:val="1"/>
      <w:numFmt w:val="decimal"/>
      <w:lvlText w:val="%1."/>
      <w:lvlJc w:val="center"/>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D46507"/>
    <w:multiLevelType w:val="hybridMultilevel"/>
    <w:tmpl w:val="FE280B3A"/>
    <w:lvl w:ilvl="0" w:tplc="E4E6DBE4">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4" w15:restartNumberingAfterBreak="0">
    <w:nsid w:val="636019BF"/>
    <w:multiLevelType w:val="hybridMultilevel"/>
    <w:tmpl w:val="8BCA6E34"/>
    <w:lvl w:ilvl="0" w:tplc="080C000D">
      <w:start w:val="1"/>
      <w:numFmt w:val="bullet"/>
      <w:lvlText w:val=""/>
      <w:lvlJc w:val="left"/>
      <w:pPr>
        <w:ind w:left="2133" w:hanging="360"/>
      </w:pPr>
      <w:rPr>
        <w:rFonts w:ascii="Wingdings" w:hAnsi="Wingdings" w:hint="default"/>
      </w:rPr>
    </w:lvl>
    <w:lvl w:ilvl="1" w:tplc="080C0003">
      <w:start w:val="1"/>
      <w:numFmt w:val="bullet"/>
      <w:lvlText w:val="o"/>
      <w:lvlJc w:val="left"/>
      <w:pPr>
        <w:ind w:left="2853" w:hanging="360"/>
      </w:pPr>
      <w:rPr>
        <w:rFonts w:ascii="Courier New" w:hAnsi="Courier New" w:cs="Courier New" w:hint="default"/>
      </w:rPr>
    </w:lvl>
    <w:lvl w:ilvl="2" w:tplc="080C0005">
      <w:start w:val="1"/>
      <w:numFmt w:val="bullet"/>
      <w:lvlText w:val=""/>
      <w:lvlJc w:val="left"/>
      <w:pPr>
        <w:ind w:left="3573" w:hanging="360"/>
      </w:pPr>
      <w:rPr>
        <w:rFonts w:ascii="Wingdings" w:hAnsi="Wingdings" w:hint="default"/>
      </w:rPr>
    </w:lvl>
    <w:lvl w:ilvl="3" w:tplc="080C0001">
      <w:start w:val="1"/>
      <w:numFmt w:val="bullet"/>
      <w:lvlText w:val=""/>
      <w:lvlJc w:val="left"/>
      <w:pPr>
        <w:ind w:left="4293" w:hanging="360"/>
      </w:pPr>
      <w:rPr>
        <w:rFonts w:ascii="Symbol" w:hAnsi="Symbol" w:hint="default"/>
      </w:rPr>
    </w:lvl>
    <w:lvl w:ilvl="4" w:tplc="080C0003">
      <w:start w:val="1"/>
      <w:numFmt w:val="bullet"/>
      <w:lvlText w:val="o"/>
      <w:lvlJc w:val="left"/>
      <w:pPr>
        <w:ind w:left="5013" w:hanging="360"/>
      </w:pPr>
      <w:rPr>
        <w:rFonts w:ascii="Courier New" w:hAnsi="Courier New" w:cs="Courier New" w:hint="default"/>
      </w:rPr>
    </w:lvl>
    <w:lvl w:ilvl="5" w:tplc="080C0005">
      <w:start w:val="1"/>
      <w:numFmt w:val="bullet"/>
      <w:lvlText w:val=""/>
      <w:lvlJc w:val="left"/>
      <w:pPr>
        <w:ind w:left="5733" w:hanging="360"/>
      </w:pPr>
      <w:rPr>
        <w:rFonts w:ascii="Wingdings" w:hAnsi="Wingdings" w:hint="default"/>
      </w:rPr>
    </w:lvl>
    <w:lvl w:ilvl="6" w:tplc="080C0001">
      <w:start w:val="1"/>
      <w:numFmt w:val="bullet"/>
      <w:lvlText w:val=""/>
      <w:lvlJc w:val="left"/>
      <w:pPr>
        <w:ind w:left="6453" w:hanging="360"/>
      </w:pPr>
      <w:rPr>
        <w:rFonts w:ascii="Symbol" w:hAnsi="Symbol" w:hint="default"/>
      </w:rPr>
    </w:lvl>
    <w:lvl w:ilvl="7" w:tplc="080C0003">
      <w:start w:val="1"/>
      <w:numFmt w:val="bullet"/>
      <w:lvlText w:val="o"/>
      <w:lvlJc w:val="left"/>
      <w:pPr>
        <w:ind w:left="7173" w:hanging="360"/>
      </w:pPr>
      <w:rPr>
        <w:rFonts w:ascii="Courier New" w:hAnsi="Courier New" w:cs="Courier New" w:hint="default"/>
      </w:rPr>
    </w:lvl>
    <w:lvl w:ilvl="8" w:tplc="080C0005">
      <w:start w:val="1"/>
      <w:numFmt w:val="bullet"/>
      <w:lvlText w:val=""/>
      <w:lvlJc w:val="left"/>
      <w:pPr>
        <w:ind w:left="7893" w:hanging="360"/>
      </w:pPr>
      <w:rPr>
        <w:rFonts w:ascii="Wingdings" w:hAnsi="Wingdings" w:hint="default"/>
      </w:rPr>
    </w:lvl>
  </w:abstractNum>
  <w:abstractNum w:abstractNumId="5" w15:restartNumberingAfterBreak="0">
    <w:nsid w:val="67D11C2B"/>
    <w:multiLevelType w:val="hybridMultilevel"/>
    <w:tmpl w:val="96302920"/>
    <w:lvl w:ilvl="0" w:tplc="E4E6DBE4">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6" w15:restartNumberingAfterBreak="0">
    <w:nsid w:val="6DD600C5"/>
    <w:multiLevelType w:val="hybridMultilevel"/>
    <w:tmpl w:val="8BB072BC"/>
    <w:lvl w:ilvl="0" w:tplc="21587D28">
      <w:start w:val="1"/>
      <w:numFmt w:val="bullet"/>
      <w:lvlText w:val=""/>
      <w:lvlJc w:val="left"/>
      <w:pPr>
        <w:ind w:left="720" w:hanging="360"/>
      </w:pPr>
      <w:rPr>
        <w:rFonts w:ascii="Wingdings" w:hAnsi="Wingdings"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6FD63D4D"/>
    <w:multiLevelType w:val="hybridMultilevel"/>
    <w:tmpl w:val="F7AC368C"/>
    <w:lvl w:ilvl="0" w:tplc="080C0003">
      <w:start w:val="1"/>
      <w:numFmt w:val="bullet"/>
      <w:lvlText w:val="o"/>
      <w:lvlJc w:val="left"/>
      <w:pPr>
        <w:ind w:left="1080" w:hanging="360"/>
      </w:pPr>
      <w:rPr>
        <w:rFonts w:ascii="Courier New" w:hAnsi="Courier New" w:cs="Courier New"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F9"/>
    <w:rsid w:val="00025925"/>
    <w:rsid w:val="0011357C"/>
    <w:rsid w:val="00137561"/>
    <w:rsid w:val="00252FCF"/>
    <w:rsid w:val="00267A74"/>
    <w:rsid w:val="002F0D30"/>
    <w:rsid w:val="00317365"/>
    <w:rsid w:val="0034663D"/>
    <w:rsid w:val="0039747F"/>
    <w:rsid w:val="003F2D94"/>
    <w:rsid w:val="00520FBD"/>
    <w:rsid w:val="00530943"/>
    <w:rsid w:val="0055255C"/>
    <w:rsid w:val="00605C6B"/>
    <w:rsid w:val="00636B51"/>
    <w:rsid w:val="006D6594"/>
    <w:rsid w:val="007A1895"/>
    <w:rsid w:val="00887FF9"/>
    <w:rsid w:val="008A131F"/>
    <w:rsid w:val="008B3383"/>
    <w:rsid w:val="00900277"/>
    <w:rsid w:val="00A659F2"/>
    <w:rsid w:val="00A84C4C"/>
    <w:rsid w:val="00A90066"/>
    <w:rsid w:val="00B61FB7"/>
    <w:rsid w:val="00B836CE"/>
    <w:rsid w:val="00C136A4"/>
    <w:rsid w:val="00C35C64"/>
    <w:rsid w:val="00C92A39"/>
    <w:rsid w:val="00CA09AE"/>
    <w:rsid w:val="00D200B8"/>
    <w:rsid w:val="00D23E21"/>
    <w:rsid w:val="00E57F3B"/>
    <w:rsid w:val="00EB658B"/>
    <w:rsid w:val="00F53B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44A283-A59A-47B5-9B1E-9ADE7FA1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FF9"/>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7FF9"/>
    <w:rPr>
      <w:color w:val="0563C1" w:themeColor="hyperlink"/>
      <w:u w:val="single"/>
    </w:rPr>
  </w:style>
  <w:style w:type="paragraph" w:styleId="Paragraphedeliste">
    <w:name w:val="List Paragraph"/>
    <w:basedOn w:val="Normal"/>
    <w:uiPriority w:val="34"/>
    <w:qFormat/>
    <w:rsid w:val="00887FF9"/>
    <w:pPr>
      <w:ind w:left="720"/>
      <w:contextualSpacing/>
    </w:pPr>
  </w:style>
  <w:style w:type="paragraph" w:styleId="En-tte">
    <w:name w:val="header"/>
    <w:basedOn w:val="Normal"/>
    <w:link w:val="En-tteCar"/>
    <w:uiPriority w:val="99"/>
    <w:unhideWhenUsed/>
    <w:rsid w:val="00887FF9"/>
    <w:pPr>
      <w:tabs>
        <w:tab w:val="center" w:pos="4536"/>
        <w:tab w:val="right" w:pos="9072"/>
      </w:tabs>
      <w:spacing w:after="0" w:line="240" w:lineRule="auto"/>
    </w:pPr>
  </w:style>
  <w:style w:type="character" w:customStyle="1" w:styleId="En-tteCar">
    <w:name w:val="En-tête Car"/>
    <w:basedOn w:val="Policepardfaut"/>
    <w:link w:val="En-tte"/>
    <w:uiPriority w:val="99"/>
    <w:rsid w:val="00887FF9"/>
    <w:rPr>
      <w:lang w:val="fr-FR"/>
    </w:rPr>
  </w:style>
  <w:style w:type="paragraph" w:styleId="Pieddepage">
    <w:name w:val="footer"/>
    <w:basedOn w:val="Normal"/>
    <w:link w:val="PieddepageCar"/>
    <w:uiPriority w:val="99"/>
    <w:unhideWhenUsed/>
    <w:rsid w:val="00887F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7FF9"/>
    <w:rPr>
      <w:lang w:val="fr-FR"/>
    </w:rPr>
  </w:style>
  <w:style w:type="paragraph" w:styleId="Textedebulles">
    <w:name w:val="Balloon Text"/>
    <w:basedOn w:val="Normal"/>
    <w:link w:val="TextedebullesCar"/>
    <w:uiPriority w:val="99"/>
    <w:semiHidden/>
    <w:unhideWhenUsed/>
    <w:rsid w:val="00636B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B51"/>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1590</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 Sophie</dc:creator>
  <cp:lastModifiedBy>Christophe</cp:lastModifiedBy>
  <cp:revision>3</cp:revision>
  <cp:lastPrinted>2015-12-09T08:30:00Z</cp:lastPrinted>
  <dcterms:created xsi:type="dcterms:W3CDTF">2016-09-03T20:39:00Z</dcterms:created>
  <dcterms:modified xsi:type="dcterms:W3CDTF">2016-10-25T20:34:00Z</dcterms:modified>
</cp:coreProperties>
</file>