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3E3C1" w14:textId="40B5B722" w:rsidR="003C01B8" w:rsidRDefault="00802F37" w:rsidP="00F703D1">
      <w:pPr>
        <w:spacing w:after="120"/>
        <w:ind w:right="-22"/>
        <w:rPr>
          <w:rFonts w:ascii="Verdana" w:hAnsi="Verdana" w:cs="Calibri"/>
          <w:bCs/>
          <w:sz w:val="20"/>
          <w:szCs w:val="20"/>
        </w:rPr>
      </w:pPr>
      <w:bookmarkStart w:id="0" w:name="_Hlk164443660"/>
      <w:bookmarkEnd w:id="0"/>
      <w:r>
        <w:rPr>
          <w:rFonts w:ascii="Verdana" w:hAnsi="Verdana" w:cs="Calibri"/>
          <w:bCs/>
          <w:noProof/>
          <w:sz w:val="20"/>
          <w:szCs w:val="20"/>
        </w:rPr>
        <w:drawing>
          <wp:inline distT="0" distB="0" distL="0" distR="0" wp14:anchorId="49812782" wp14:editId="504F59CD">
            <wp:extent cx="2880000" cy="1620000"/>
            <wp:effectExtent l="0" t="0" r="0" b="0"/>
            <wp:docPr id="1604390887" name="Image 5" descr="Une image contenant texte, hall, bâtiment, so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390887" name="Image 5" descr="Une image contenant texte, hall, bâtiment, sol&#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80000" cy="1620000"/>
                    </a:xfrm>
                    <a:prstGeom prst="rect">
                      <a:avLst/>
                    </a:prstGeom>
                  </pic:spPr>
                </pic:pic>
              </a:graphicData>
            </a:graphic>
          </wp:inline>
        </w:drawing>
      </w:r>
      <w:r w:rsidR="002578D9">
        <w:rPr>
          <w:rFonts w:ascii="Verdana" w:hAnsi="Verdana" w:cs="Calibri"/>
          <w:bCs/>
          <w:noProof/>
          <w:sz w:val="20"/>
          <w:szCs w:val="20"/>
        </w:rPr>
        <w:drawing>
          <wp:inline distT="0" distB="0" distL="0" distR="0" wp14:anchorId="163F65C7" wp14:editId="57E03B4A">
            <wp:extent cx="2879513" cy="1618615"/>
            <wp:effectExtent l="0" t="0" r="0" b="635"/>
            <wp:docPr id="1152516447" name="Image 1" descr="Une image contenant Visage humain, personne, habits, souri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516447" name="Image 1" descr="Une image contenant Visage humain, personne, habits, sourire&#10;&#10;Description générée automatiquement"/>
                    <pic:cNvPicPr/>
                  </pic:nvPicPr>
                  <pic:blipFill rotWithShape="1">
                    <a:blip r:embed="rId5" cstate="print">
                      <a:extLst>
                        <a:ext uri="{28A0092B-C50C-407E-A947-70E740481C1C}">
                          <a14:useLocalDpi xmlns:a14="http://schemas.microsoft.com/office/drawing/2010/main" val="0"/>
                        </a:ext>
                      </a:extLst>
                    </a:blip>
                    <a:srcRect t="25051"/>
                    <a:stretch/>
                  </pic:blipFill>
                  <pic:spPr bwMode="auto">
                    <a:xfrm>
                      <a:off x="0" y="0"/>
                      <a:ext cx="2880000" cy="1618889"/>
                    </a:xfrm>
                    <a:prstGeom prst="rect">
                      <a:avLst/>
                    </a:prstGeom>
                    <a:ln>
                      <a:noFill/>
                    </a:ln>
                    <a:extLst>
                      <a:ext uri="{53640926-AAD7-44D8-BBD7-CCE9431645EC}">
                        <a14:shadowObscured xmlns:a14="http://schemas.microsoft.com/office/drawing/2010/main"/>
                      </a:ext>
                    </a:extLst>
                  </pic:spPr>
                </pic:pic>
              </a:graphicData>
            </a:graphic>
          </wp:inline>
        </w:drawing>
      </w:r>
    </w:p>
    <w:p w14:paraId="33861D12" w14:textId="30CA0BF2" w:rsidR="00F703D1" w:rsidRDefault="00765AA7" w:rsidP="00FA62A6">
      <w:pPr>
        <w:spacing w:after="120"/>
        <w:ind w:right="-22"/>
        <w:jc w:val="both"/>
        <w:rPr>
          <w:rFonts w:ascii="Verdana" w:hAnsi="Verdana" w:cs="Calibri"/>
          <w:bCs/>
          <w:sz w:val="20"/>
          <w:szCs w:val="20"/>
        </w:rPr>
      </w:pPr>
      <w:r>
        <w:rPr>
          <w:rFonts w:ascii="Verdana" w:hAnsi="Verdana" w:cs="Calibri"/>
          <w:bCs/>
          <w:sz w:val="20"/>
          <w:szCs w:val="20"/>
        </w:rPr>
        <w:t>L</w:t>
      </w:r>
      <w:r w:rsidR="00F703D1">
        <w:rPr>
          <w:rFonts w:ascii="Verdana" w:hAnsi="Verdana" w:cs="Calibri"/>
          <w:bCs/>
          <w:sz w:val="20"/>
          <w:szCs w:val="20"/>
        </w:rPr>
        <w:t>a</w:t>
      </w:r>
      <w:r w:rsidR="00F703D1" w:rsidRPr="00F703D1">
        <w:rPr>
          <w:rFonts w:ascii="Verdana" w:hAnsi="Verdana" w:cs="Calibri"/>
          <w:bCs/>
          <w:sz w:val="20"/>
          <w:szCs w:val="20"/>
        </w:rPr>
        <w:t xml:space="preserve"> mobilité </w:t>
      </w:r>
      <w:r>
        <w:rPr>
          <w:rFonts w:ascii="Verdana" w:hAnsi="Verdana" w:cs="Calibri"/>
          <w:bCs/>
          <w:sz w:val="20"/>
          <w:szCs w:val="20"/>
        </w:rPr>
        <w:t xml:space="preserve">que j’ai réalisée </w:t>
      </w:r>
      <w:r w:rsidR="003C01B8">
        <w:rPr>
          <w:rFonts w:ascii="Verdana" w:hAnsi="Verdana" w:cs="Calibri"/>
          <w:bCs/>
          <w:sz w:val="20"/>
          <w:szCs w:val="20"/>
        </w:rPr>
        <w:t xml:space="preserve">au sein de l’école d’ingénieurs Builders en Normandie </w:t>
      </w:r>
      <w:r>
        <w:rPr>
          <w:rFonts w:ascii="Verdana" w:hAnsi="Verdana" w:cs="Calibri"/>
          <w:bCs/>
          <w:sz w:val="20"/>
          <w:szCs w:val="20"/>
        </w:rPr>
        <w:t>consistait en</w:t>
      </w:r>
      <w:r w:rsidR="00F703D1" w:rsidRPr="00F703D1">
        <w:rPr>
          <w:rFonts w:ascii="Verdana" w:hAnsi="Verdana" w:cs="Calibri"/>
          <w:bCs/>
          <w:sz w:val="20"/>
          <w:szCs w:val="20"/>
        </w:rPr>
        <w:t xml:space="preserve"> une mission combinée d’</w:t>
      </w:r>
      <w:r w:rsidR="00F703D1" w:rsidRPr="00F703D1">
        <w:rPr>
          <w:rFonts w:ascii="Verdana" w:hAnsi="Verdana" w:cs="Calibri"/>
          <w:bCs/>
          <w:sz w:val="20"/>
          <w:szCs w:val="20"/>
        </w:rPr>
        <w:t>enseignement + formation/observation</w:t>
      </w:r>
      <w:r>
        <w:rPr>
          <w:rFonts w:ascii="Verdana" w:hAnsi="Verdana" w:cs="Calibri"/>
          <w:bCs/>
          <w:sz w:val="20"/>
          <w:szCs w:val="20"/>
        </w:rPr>
        <w:t>.</w:t>
      </w:r>
    </w:p>
    <w:p w14:paraId="4FC0A039" w14:textId="62E24816" w:rsidR="00971CBD" w:rsidRDefault="00EC0D7E" w:rsidP="00FA62A6">
      <w:pPr>
        <w:spacing w:after="120"/>
        <w:ind w:right="-22"/>
        <w:jc w:val="both"/>
        <w:rPr>
          <w:rFonts w:ascii="Verdana" w:hAnsi="Verdana" w:cs="Calibri"/>
          <w:bCs/>
          <w:sz w:val="20"/>
          <w:szCs w:val="20"/>
        </w:rPr>
      </w:pPr>
      <w:r>
        <w:rPr>
          <w:rFonts w:ascii="Verdana" w:hAnsi="Verdana" w:cs="Calibri"/>
          <w:bCs/>
          <w:sz w:val="20"/>
          <w:szCs w:val="20"/>
        </w:rPr>
        <w:t xml:space="preserve">Pour la partie enseignement, cela s’est déroulé en une journée marathon de plus de 12h ! Le </w:t>
      </w:r>
      <w:r w:rsidR="00F703D1">
        <w:rPr>
          <w:rFonts w:ascii="Verdana" w:hAnsi="Verdana" w:cs="Calibri"/>
          <w:bCs/>
          <w:sz w:val="20"/>
          <w:szCs w:val="20"/>
        </w:rPr>
        <w:t>public-cible </w:t>
      </w:r>
      <w:r>
        <w:rPr>
          <w:rFonts w:ascii="Verdana" w:hAnsi="Verdana" w:cs="Calibri"/>
          <w:bCs/>
          <w:sz w:val="20"/>
          <w:szCs w:val="20"/>
        </w:rPr>
        <w:t xml:space="preserve">était </w:t>
      </w:r>
      <w:r w:rsidR="003C01B8">
        <w:rPr>
          <w:rFonts w:ascii="Verdana" w:hAnsi="Verdana" w:cs="Calibri"/>
          <w:bCs/>
          <w:sz w:val="20"/>
          <w:szCs w:val="20"/>
        </w:rPr>
        <w:t>une trentaine d’</w:t>
      </w:r>
      <w:r>
        <w:rPr>
          <w:rFonts w:ascii="Verdana" w:hAnsi="Verdana" w:cs="Calibri"/>
          <w:bCs/>
          <w:sz w:val="20"/>
          <w:szCs w:val="20"/>
        </w:rPr>
        <w:t xml:space="preserve">étudiants </w:t>
      </w:r>
      <w:r w:rsidR="00F703D1" w:rsidRPr="006B4535">
        <w:rPr>
          <w:rFonts w:ascii="Verdana" w:hAnsi="Verdana" w:cs="Calibri"/>
          <w:bCs/>
          <w:sz w:val="20"/>
          <w:szCs w:val="20"/>
        </w:rPr>
        <w:t>de deuxième année de cycle ingénieur (TC4)</w:t>
      </w:r>
      <w:r w:rsidR="00971CBD">
        <w:rPr>
          <w:rFonts w:ascii="Verdana" w:hAnsi="Verdana" w:cs="Calibri"/>
          <w:bCs/>
          <w:sz w:val="20"/>
          <w:szCs w:val="20"/>
        </w:rPr>
        <w:t xml:space="preserve"> </w:t>
      </w:r>
      <w:r w:rsidR="003C01B8">
        <w:rPr>
          <w:rFonts w:ascii="Verdana" w:hAnsi="Verdana" w:cs="Calibri"/>
          <w:bCs/>
          <w:sz w:val="20"/>
          <w:szCs w:val="20"/>
        </w:rPr>
        <w:t>ayant pris</w:t>
      </w:r>
      <w:r w:rsidR="00971CBD">
        <w:rPr>
          <w:rFonts w:ascii="Verdana" w:hAnsi="Verdana" w:cs="Calibri"/>
          <w:bCs/>
          <w:sz w:val="20"/>
          <w:szCs w:val="20"/>
        </w:rPr>
        <w:t xml:space="preserve"> l’option « Travaux publics Décarbonés ».</w:t>
      </w:r>
      <w:r w:rsidR="00F703D1">
        <w:rPr>
          <w:rFonts w:ascii="Verdana" w:hAnsi="Verdana" w:cs="Calibri"/>
          <w:bCs/>
          <w:sz w:val="20"/>
          <w:szCs w:val="20"/>
        </w:rPr>
        <w:t xml:space="preserve"> </w:t>
      </w:r>
    </w:p>
    <w:p w14:paraId="23415F9D" w14:textId="5E0982B8" w:rsidR="00865B3F" w:rsidRPr="00583439" w:rsidRDefault="00802F37" w:rsidP="00FA62A6">
      <w:pPr>
        <w:spacing w:after="120"/>
        <w:ind w:right="-22"/>
        <w:jc w:val="both"/>
        <w:rPr>
          <w:rFonts w:ascii="Verdana" w:hAnsi="Verdana" w:cs="Calibri"/>
          <w:bCs/>
          <w:sz w:val="20"/>
          <w:szCs w:val="20"/>
        </w:rPr>
      </w:pPr>
      <w:r>
        <w:rPr>
          <w:rFonts w:ascii="Verdana" w:hAnsi="Verdana" w:cs="Calibri"/>
          <w:bCs/>
          <w:sz w:val="20"/>
          <w:szCs w:val="20"/>
        </w:rPr>
        <w:t>En matinée</w:t>
      </w:r>
      <w:r w:rsidR="00971CBD">
        <w:rPr>
          <w:rFonts w:ascii="Verdana" w:hAnsi="Verdana" w:cs="Calibri"/>
          <w:bCs/>
          <w:sz w:val="20"/>
          <w:szCs w:val="20"/>
        </w:rPr>
        <w:t>, j</w:t>
      </w:r>
      <w:r w:rsidR="00FA62A6">
        <w:rPr>
          <w:rFonts w:ascii="Verdana" w:hAnsi="Verdana" w:cs="Calibri"/>
          <w:bCs/>
          <w:sz w:val="20"/>
          <w:szCs w:val="20"/>
        </w:rPr>
        <w:t xml:space="preserve">’ai eu l’occasion de leur </w:t>
      </w:r>
      <w:r w:rsidR="00971CBD">
        <w:rPr>
          <w:rFonts w:ascii="Verdana" w:hAnsi="Verdana" w:cs="Calibri"/>
          <w:bCs/>
          <w:sz w:val="20"/>
          <w:szCs w:val="20"/>
        </w:rPr>
        <w:t>dispens</w:t>
      </w:r>
      <w:r w:rsidR="00FA62A6">
        <w:rPr>
          <w:rFonts w:ascii="Verdana" w:hAnsi="Verdana" w:cs="Calibri"/>
          <w:bCs/>
          <w:sz w:val="20"/>
          <w:szCs w:val="20"/>
        </w:rPr>
        <w:t>er</w:t>
      </w:r>
      <w:r w:rsidR="00971CBD">
        <w:rPr>
          <w:rFonts w:ascii="Verdana" w:hAnsi="Verdana" w:cs="Calibri"/>
          <w:bCs/>
          <w:sz w:val="20"/>
          <w:szCs w:val="20"/>
        </w:rPr>
        <w:t xml:space="preserve"> une conférence interactive relative à l’i</w:t>
      </w:r>
      <w:r w:rsidR="00F703D1" w:rsidRPr="006B4535">
        <w:rPr>
          <w:rFonts w:ascii="Verdana" w:hAnsi="Verdana" w:cs="Calibri"/>
          <w:bCs/>
          <w:sz w:val="20"/>
          <w:szCs w:val="20"/>
        </w:rPr>
        <w:t xml:space="preserve">ntroduction </w:t>
      </w:r>
      <w:r w:rsidR="003C01B8">
        <w:rPr>
          <w:rFonts w:ascii="Verdana" w:hAnsi="Verdana" w:cs="Calibri"/>
          <w:bCs/>
          <w:sz w:val="20"/>
          <w:szCs w:val="20"/>
        </w:rPr>
        <w:t>sur</w:t>
      </w:r>
      <w:r>
        <w:rPr>
          <w:rFonts w:ascii="Verdana" w:hAnsi="Verdana" w:cs="Calibri"/>
          <w:bCs/>
          <w:sz w:val="20"/>
          <w:szCs w:val="20"/>
        </w:rPr>
        <w:t xml:space="preserve"> la typologie des </w:t>
      </w:r>
      <w:r w:rsidR="00F703D1" w:rsidRPr="006B4535">
        <w:rPr>
          <w:rFonts w:ascii="Verdana" w:hAnsi="Verdana" w:cs="Calibri"/>
          <w:bCs/>
          <w:sz w:val="20"/>
          <w:szCs w:val="20"/>
        </w:rPr>
        <w:t>ponts</w:t>
      </w:r>
      <w:r>
        <w:rPr>
          <w:rFonts w:ascii="Verdana" w:hAnsi="Verdana" w:cs="Calibri"/>
          <w:bCs/>
          <w:sz w:val="20"/>
          <w:szCs w:val="20"/>
        </w:rPr>
        <w:t xml:space="preserve"> et </w:t>
      </w:r>
      <w:r w:rsidR="003C01B8">
        <w:rPr>
          <w:rFonts w:ascii="Verdana" w:hAnsi="Verdana" w:cs="Calibri"/>
          <w:bCs/>
          <w:sz w:val="20"/>
          <w:szCs w:val="20"/>
        </w:rPr>
        <w:t>sur</w:t>
      </w:r>
      <w:r>
        <w:rPr>
          <w:rFonts w:ascii="Verdana" w:hAnsi="Verdana" w:cs="Calibri"/>
          <w:bCs/>
          <w:sz w:val="20"/>
          <w:szCs w:val="20"/>
        </w:rPr>
        <w:t xml:space="preserve"> l’application de la norme </w:t>
      </w:r>
      <w:r w:rsidRPr="00583439">
        <w:rPr>
          <w:rFonts w:ascii="Verdana" w:hAnsi="Verdana" w:cs="Calibri"/>
          <w:sz w:val="20"/>
          <w:szCs w:val="20"/>
        </w:rPr>
        <w:t>EN 1991-2</w:t>
      </w:r>
      <w:r w:rsidRPr="00583439">
        <w:rPr>
          <w:rFonts w:ascii="Verdana" w:hAnsi="Verdana" w:cs="Calibri"/>
          <w:bCs/>
          <w:sz w:val="20"/>
          <w:szCs w:val="20"/>
        </w:rPr>
        <w:t xml:space="preserve"> : Actions sur les ponts dues au trafic</w:t>
      </w:r>
      <w:r w:rsidR="00FA62A6" w:rsidRPr="00583439">
        <w:rPr>
          <w:rFonts w:ascii="Verdana" w:hAnsi="Verdana" w:cs="Calibri"/>
          <w:bCs/>
          <w:sz w:val="20"/>
          <w:szCs w:val="20"/>
        </w:rPr>
        <w:t xml:space="preserve"> (Figure 1)</w:t>
      </w:r>
      <w:r w:rsidR="00971CBD" w:rsidRPr="00583439">
        <w:rPr>
          <w:rFonts w:ascii="Verdana" w:hAnsi="Verdana" w:cs="Calibri"/>
          <w:bCs/>
          <w:sz w:val="20"/>
          <w:szCs w:val="20"/>
        </w:rPr>
        <w:t>.</w:t>
      </w:r>
      <w:r w:rsidR="00865B3F" w:rsidRPr="00583439">
        <w:rPr>
          <w:rFonts w:ascii="Verdana" w:hAnsi="Verdana" w:cs="Calibri"/>
          <w:bCs/>
          <w:sz w:val="20"/>
          <w:szCs w:val="20"/>
        </w:rPr>
        <w:t xml:space="preserve"> </w:t>
      </w:r>
    </w:p>
    <w:p w14:paraId="54B2CF56" w14:textId="63759463" w:rsidR="00BF41F9" w:rsidRDefault="00971CBD" w:rsidP="00FA62A6">
      <w:pPr>
        <w:spacing w:after="120"/>
        <w:ind w:right="-22"/>
        <w:jc w:val="both"/>
        <w:rPr>
          <w:noProof/>
        </w:rPr>
      </w:pPr>
      <w:r>
        <w:rPr>
          <w:rFonts w:ascii="Verdana" w:hAnsi="Verdana" w:cs="Calibri"/>
          <w:bCs/>
          <w:sz w:val="20"/>
          <w:szCs w:val="20"/>
        </w:rPr>
        <w:t>L’</w:t>
      </w:r>
      <w:r w:rsidR="00802F37">
        <w:rPr>
          <w:rFonts w:ascii="Verdana" w:hAnsi="Verdana" w:cs="Calibri"/>
          <w:bCs/>
          <w:sz w:val="20"/>
          <w:szCs w:val="20"/>
        </w:rPr>
        <w:t>après-midi </w:t>
      </w:r>
      <w:r>
        <w:rPr>
          <w:rFonts w:ascii="Verdana" w:hAnsi="Verdana" w:cs="Calibri"/>
          <w:bCs/>
          <w:sz w:val="20"/>
          <w:szCs w:val="20"/>
        </w:rPr>
        <w:t>était plus pratique avec des applications numériques demandant l’utilisation d’Excel. Il s’agissait d’une i</w:t>
      </w:r>
      <w:r w:rsidR="00802F37">
        <w:rPr>
          <w:rFonts w:ascii="Verdana" w:hAnsi="Verdana" w:cs="Calibri"/>
          <w:bCs/>
          <w:sz w:val="20"/>
          <w:szCs w:val="20"/>
        </w:rPr>
        <w:t xml:space="preserve">ntroduction sur l’hydraulique fluviale </w:t>
      </w:r>
      <w:r>
        <w:rPr>
          <w:rFonts w:ascii="Verdana" w:hAnsi="Verdana" w:cs="Calibri"/>
          <w:bCs/>
          <w:sz w:val="20"/>
          <w:szCs w:val="20"/>
        </w:rPr>
        <w:t xml:space="preserve">abordant </w:t>
      </w:r>
      <w:r w:rsidR="00802F37">
        <w:rPr>
          <w:rFonts w:ascii="Verdana" w:hAnsi="Verdana" w:cs="Calibri"/>
          <w:bCs/>
          <w:sz w:val="20"/>
          <w:szCs w:val="20"/>
        </w:rPr>
        <w:t>dans un premier temps des</w:t>
      </w:r>
      <w:r>
        <w:rPr>
          <w:rFonts w:ascii="Verdana" w:hAnsi="Verdana" w:cs="Calibri"/>
          <w:bCs/>
          <w:sz w:val="20"/>
          <w:szCs w:val="20"/>
        </w:rPr>
        <w:t xml:space="preserve"> problématiques en </w:t>
      </w:r>
      <w:r w:rsidR="00802F37">
        <w:rPr>
          <w:rFonts w:ascii="Verdana" w:hAnsi="Verdana" w:cs="Calibri"/>
          <w:bCs/>
          <w:sz w:val="20"/>
          <w:szCs w:val="20"/>
        </w:rPr>
        <w:t xml:space="preserve">écoulement uniforme </w:t>
      </w:r>
      <w:r w:rsidR="00DA62B4">
        <w:rPr>
          <w:rFonts w:ascii="Verdana" w:hAnsi="Verdana" w:cs="Calibri"/>
          <w:bCs/>
          <w:sz w:val="20"/>
          <w:szCs w:val="20"/>
        </w:rPr>
        <w:t xml:space="preserve">utile et </w:t>
      </w:r>
      <w:r w:rsidR="00802F37">
        <w:rPr>
          <w:rFonts w:ascii="Verdana" w:hAnsi="Verdana" w:cs="Calibri"/>
          <w:bCs/>
          <w:sz w:val="20"/>
          <w:szCs w:val="20"/>
        </w:rPr>
        <w:t>nécessaire à la compréhension de la deuxième partie où des applications sur l’écoulement graduellement varié</w:t>
      </w:r>
      <w:r>
        <w:rPr>
          <w:rFonts w:ascii="Verdana" w:hAnsi="Verdana" w:cs="Calibri"/>
          <w:bCs/>
          <w:sz w:val="20"/>
          <w:szCs w:val="20"/>
        </w:rPr>
        <w:t xml:space="preserve"> ont été réalisées</w:t>
      </w:r>
      <w:r w:rsidR="00FA62A6">
        <w:rPr>
          <w:rFonts w:ascii="Verdana" w:hAnsi="Verdana" w:cs="Calibri"/>
          <w:bCs/>
          <w:sz w:val="20"/>
          <w:szCs w:val="20"/>
        </w:rPr>
        <w:t xml:space="preserve"> (Figure 2)</w:t>
      </w:r>
      <w:r w:rsidR="003F43DA">
        <w:rPr>
          <w:rFonts w:ascii="Verdana" w:hAnsi="Verdana" w:cs="Calibri"/>
          <w:bCs/>
          <w:sz w:val="20"/>
          <w:szCs w:val="20"/>
        </w:rPr>
        <w:t xml:space="preserve">. A la fin de la journée, ils étaient assez heureux de pouvoir </w:t>
      </w:r>
      <w:r w:rsidR="00A32375">
        <w:rPr>
          <w:rFonts w:ascii="Verdana" w:hAnsi="Verdana" w:cs="Calibri"/>
          <w:bCs/>
          <w:sz w:val="20"/>
          <w:szCs w:val="20"/>
        </w:rPr>
        <w:t>réaliser des</w:t>
      </w:r>
      <w:r w:rsidR="00F703D1" w:rsidRPr="006B4535">
        <w:rPr>
          <w:rFonts w:ascii="Verdana" w:hAnsi="Verdana" w:cs="Calibri"/>
          <w:bCs/>
          <w:sz w:val="20"/>
          <w:szCs w:val="20"/>
        </w:rPr>
        <w:t xml:space="preserve"> calcul</w:t>
      </w:r>
      <w:r w:rsidR="00A32375">
        <w:rPr>
          <w:rFonts w:ascii="Verdana" w:hAnsi="Verdana" w:cs="Calibri"/>
          <w:bCs/>
          <w:sz w:val="20"/>
          <w:szCs w:val="20"/>
        </w:rPr>
        <w:t xml:space="preserve">s et utiliser différentes fonctionnalités </w:t>
      </w:r>
      <w:r w:rsidR="00DA62B4">
        <w:rPr>
          <w:rFonts w:ascii="Verdana" w:hAnsi="Verdana" w:cs="Calibri"/>
          <w:bCs/>
          <w:sz w:val="20"/>
          <w:szCs w:val="20"/>
        </w:rPr>
        <w:t>d’</w:t>
      </w:r>
      <w:r w:rsidR="00A32375">
        <w:rPr>
          <w:rFonts w:ascii="Verdana" w:hAnsi="Verdana" w:cs="Calibri"/>
          <w:bCs/>
          <w:sz w:val="20"/>
          <w:szCs w:val="20"/>
        </w:rPr>
        <w:t xml:space="preserve">Excel afin d’estimer le tracé de la ligne d’eau </w:t>
      </w:r>
      <w:r w:rsidR="00DA62B4">
        <w:rPr>
          <w:rFonts w:ascii="Verdana" w:hAnsi="Verdana" w:cs="Calibri"/>
          <w:bCs/>
          <w:sz w:val="20"/>
          <w:szCs w:val="20"/>
        </w:rPr>
        <w:t xml:space="preserve">dans un canal </w:t>
      </w:r>
      <w:r w:rsidR="00A32375">
        <w:rPr>
          <w:rFonts w:ascii="Verdana" w:hAnsi="Verdana" w:cs="Calibri"/>
          <w:bCs/>
          <w:sz w:val="20"/>
          <w:szCs w:val="20"/>
        </w:rPr>
        <w:t>sur des cas</w:t>
      </w:r>
      <w:r w:rsidR="00F703D1" w:rsidRPr="006B4535">
        <w:rPr>
          <w:rFonts w:ascii="Verdana" w:hAnsi="Verdana" w:cs="Calibri"/>
          <w:bCs/>
          <w:sz w:val="20"/>
          <w:szCs w:val="20"/>
        </w:rPr>
        <w:t xml:space="preserve"> </w:t>
      </w:r>
      <w:r w:rsidR="00A32375">
        <w:rPr>
          <w:rFonts w:ascii="Verdana" w:hAnsi="Verdana" w:cs="Calibri"/>
          <w:bCs/>
          <w:sz w:val="20"/>
          <w:szCs w:val="20"/>
        </w:rPr>
        <w:t>simples en hydraulique fluviale.</w:t>
      </w:r>
      <w:r w:rsidR="00BF41F9" w:rsidRPr="00BF41F9">
        <w:rPr>
          <w:noProof/>
        </w:rPr>
        <w:t xml:space="preserve"> </w:t>
      </w:r>
    </w:p>
    <w:p w14:paraId="6F838026" w14:textId="3BDB8C8D" w:rsidR="00BF41F9" w:rsidRDefault="00BF41F9" w:rsidP="00BF41F9">
      <w:pPr>
        <w:keepNext/>
        <w:spacing w:after="120"/>
        <w:ind w:right="-22"/>
      </w:pPr>
      <w:r>
        <w:rPr>
          <w:noProof/>
        </w:rPr>
        <w:drawing>
          <wp:inline distT="0" distB="0" distL="0" distR="0" wp14:anchorId="0D5B353B" wp14:editId="6AFD788D">
            <wp:extent cx="2880000" cy="1620000"/>
            <wp:effectExtent l="0" t="0" r="0" b="0"/>
            <wp:docPr id="1365921900" name="Image 6" descr="Une image contenant intérieur, hall, auditorium, m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921900" name="Image 6" descr="Une image contenant intérieur, hall, auditorium, mur&#10;&#10;Description générée automatique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80000" cy="1620000"/>
                    </a:xfrm>
                    <a:prstGeom prst="rect">
                      <a:avLst/>
                    </a:prstGeom>
                    <a:noFill/>
                    <a:ln>
                      <a:noFill/>
                    </a:ln>
                  </pic:spPr>
                </pic:pic>
              </a:graphicData>
            </a:graphic>
          </wp:inline>
        </w:drawing>
      </w:r>
      <w:r>
        <w:rPr>
          <w:noProof/>
        </w:rPr>
        <w:drawing>
          <wp:inline distT="0" distB="0" distL="0" distR="0" wp14:anchorId="70ABE392" wp14:editId="02ED7711">
            <wp:extent cx="2880000" cy="1620000"/>
            <wp:effectExtent l="0" t="0" r="0" b="0"/>
            <wp:docPr id="2107898180" name="Image 7" descr="Une image contenant intérieur, meubles, table, chai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898180" name="Image 7" descr="Une image contenant intérieur, meubles, table, chais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0000" cy="1620000"/>
                    </a:xfrm>
                    <a:prstGeom prst="rect">
                      <a:avLst/>
                    </a:prstGeom>
                    <a:noFill/>
                    <a:ln>
                      <a:noFill/>
                    </a:ln>
                  </pic:spPr>
                </pic:pic>
              </a:graphicData>
            </a:graphic>
          </wp:inline>
        </w:drawing>
      </w:r>
    </w:p>
    <w:p w14:paraId="5367D6C1" w14:textId="7319DFBD" w:rsidR="00BF41F9" w:rsidRDefault="00BF41F9" w:rsidP="00BF41F9">
      <w:pPr>
        <w:pStyle w:val="Lgende"/>
        <w:rPr>
          <w:rFonts w:ascii="Verdana" w:hAnsi="Verdana" w:cs="Calibri"/>
          <w:bCs/>
          <w:sz w:val="20"/>
          <w:szCs w:val="20"/>
        </w:rPr>
      </w:pPr>
      <w:r>
        <w:t xml:space="preserve">Figure </w:t>
      </w:r>
      <w:r>
        <w:fldChar w:fldCharType="begin"/>
      </w:r>
      <w:r>
        <w:instrText xml:space="preserve"> SEQ Figure \* ARABIC </w:instrText>
      </w:r>
      <w:r>
        <w:fldChar w:fldCharType="separate"/>
      </w:r>
      <w:r w:rsidR="00707F41">
        <w:rPr>
          <w:noProof/>
        </w:rPr>
        <w:t>1</w:t>
      </w:r>
      <w:r>
        <w:fldChar w:fldCharType="end"/>
      </w:r>
      <w:r>
        <w:t xml:space="preserve"> – Auditoire pour la conférence sur les ponts</w:t>
      </w:r>
      <w:r w:rsidRPr="00BF41F9">
        <w:t xml:space="preserve"> </w:t>
      </w:r>
      <w:r>
        <w:tab/>
      </w:r>
      <w:r>
        <w:tab/>
      </w:r>
      <w:r>
        <w:tab/>
      </w:r>
      <w:r>
        <w:t xml:space="preserve">Figure </w:t>
      </w:r>
      <w:r>
        <w:fldChar w:fldCharType="begin"/>
      </w:r>
      <w:r>
        <w:instrText xml:space="preserve"> SEQ Figure \* ARABIC </w:instrText>
      </w:r>
      <w:r>
        <w:fldChar w:fldCharType="separate"/>
      </w:r>
      <w:r w:rsidR="00707F41">
        <w:rPr>
          <w:noProof/>
        </w:rPr>
        <w:t>2</w:t>
      </w:r>
      <w:r>
        <w:fldChar w:fldCharType="end"/>
      </w:r>
      <w:r>
        <w:t xml:space="preserve"> – Salle informatique</w:t>
      </w:r>
    </w:p>
    <w:p w14:paraId="6B79691A" w14:textId="77777777" w:rsidR="00583439" w:rsidRDefault="00F636DF" w:rsidP="00583439">
      <w:pPr>
        <w:spacing w:after="120"/>
        <w:ind w:right="-22"/>
        <w:rPr>
          <w:rFonts w:ascii="Verdana" w:hAnsi="Verdana" w:cs="Calibri"/>
          <w:bCs/>
          <w:sz w:val="20"/>
          <w:szCs w:val="20"/>
        </w:rPr>
      </w:pPr>
      <w:r w:rsidRPr="00F636DF">
        <w:rPr>
          <w:rFonts w:ascii="Verdana" w:hAnsi="Verdana" w:cs="Calibri"/>
          <w:bCs/>
          <w:sz w:val="20"/>
          <w:szCs w:val="20"/>
        </w:rPr>
        <w:t>La partie f</w:t>
      </w:r>
      <w:r w:rsidR="00F703D1" w:rsidRPr="00F636DF">
        <w:rPr>
          <w:rFonts w:ascii="Verdana" w:hAnsi="Verdana" w:cs="Calibri"/>
          <w:bCs/>
          <w:sz w:val="20"/>
          <w:szCs w:val="20"/>
        </w:rPr>
        <w:t>ormation</w:t>
      </w:r>
      <w:r w:rsidRPr="00F636DF">
        <w:rPr>
          <w:rFonts w:ascii="Verdana" w:hAnsi="Verdana" w:cs="Calibri"/>
          <w:bCs/>
          <w:sz w:val="20"/>
          <w:szCs w:val="20"/>
        </w:rPr>
        <w:t>/observation</w:t>
      </w:r>
      <w:r w:rsidR="00F703D1">
        <w:rPr>
          <w:rFonts w:ascii="Verdana" w:hAnsi="Verdana" w:cs="Calibri"/>
          <w:bCs/>
          <w:sz w:val="20"/>
          <w:szCs w:val="20"/>
        </w:rPr>
        <w:t> </w:t>
      </w:r>
      <w:r>
        <w:rPr>
          <w:rFonts w:ascii="Verdana" w:hAnsi="Verdana" w:cs="Calibri"/>
          <w:bCs/>
          <w:sz w:val="20"/>
          <w:szCs w:val="20"/>
        </w:rPr>
        <w:t>s’est déroulée courant du 2</w:t>
      </w:r>
      <w:r w:rsidRPr="00F636DF">
        <w:rPr>
          <w:rFonts w:ascii="Verdana" w:hAnsi="Verdana" w:cs="Calibri"/>
          <w:bCs/>
          <w:sz w:val="20"/>
          <w:szCs w:val="20"/>
          <w:vertAlign w:val="superscript"/>
        </w:rPr>
        <w:t>è</w:t>
      </w:r>
      <w:r>
        <w:rPr>
          <w:rFonts w:ascii="Verdana" w:hAnsi="Verdana" w:cs="Calibri"/>
          <w:bCs/>
          <w:sz w:val="20"/>
          <w:szCs w:val="20"/>
          <w:vertAlign w:val="superscript"/>
        </w:rPr>
        <w:t xml:space="preserve">me </w:t>
      </w:r>
      <w:r>
        <w:rPr>
          <w:rFonts w:ascii="Verdana" w:hAnsi="Verdana" w:cs="Calibri"/>
          <w:bCs/>
          <w:sz w:val="20"/>
          <w:szCs w:val="20"/>
        </w:rPr>
        <w:t xml:space="preserve">jour de la mobilité. J’ai notamment pu réaliser une visite du laboratoire hydraulique Jean Chapon où grâce aux diverses explications et échanges avec quelques chercheurs, j’ai pu comprendre et voir le fonctionnent </w:t>
      </w:r>
      <w:r w:rsidR="00F703D1" w:rsidRPr="006B4535">
        <w:rPr>
          <w:rFonts w:ascii="Verdana" w:hAnsi="Verdana" w:cs="Calibri"/>
          <w:bCs/>
          <w:sz w:val="20"/>
          <w:szCs w:val="20"/>
        </w:rPr>
        <w:t>du canal à houle</w:t>
      </w:r>
      <w:r w:rsidR="00F703D1">
        <w:rPr>
          <w:rFonts w:ascii="Verdana" w:hAnsi="Verdana" w:cs="Calibri"/>
          <w:bCs/>
          <w:sz w:val="20"/>
          <w:szCs w:val="20"/>
        </w:rPr>
        <w:t xml:space="preserve"> et</w:t>
      </w:r>
      <w:r>
        <w:rPr>
          <w:rFonts w:ascii="Verdana" w:hAnsi="Verdana" w:cs="Calibri"/>
          <w:bCs/>
          <w:sz w:val="20"/>
          <w:szCs w:val="20"/>
        </w:rPr>
        <w:t xml:space="preserve"> ses diverses possibilités</w:t>
      </w:r>
      <w:r w:rsidR="00F703D1">
        <w:rPr>
          <w:rFonts w:ascii="Verdana" w:hAnsi="Verdana" w:cs="Calibri"/>
          <w:bCs/>
          <w:sz w:val="20"/>
          <w:szCs w:val="20"/>
        </w:rPr>
        <w:t xml:space="preserve">. </w:t>
      </w:r>
    </w:p>
    <w:p w14:paraId="71E3C18F" w14:textId="759CB586" w:rsidR="00865B3F" w:rsidRDefault="00865B3F" w:rsidP="009F2C0E">
      <w:pPr>
        <w:spacing w:after="120"/>
        <w:ind w:right="-22"/>
        <w:jc w:val="center"/>
      </w:pPr>
      <w:r>
        <w:rPr>
          <w:rFonts w:ascii="Verdana" w:hAnsi="Verdana" w:cs="Calibri"/>
          <w:bCs/>
          <w:noProof/>
          <w:sz w:val="20"/>
          <w:szCs w:val="20"/>
        </w:rPr>
        <w:lastRenderedPageBreak/>
        <w:drawing>
          <wp:inline distT="0" distB="0" distL="0" distR="0" wp14:anchorId="7100E37F" wp14:editId="06745445">
            <wp:extent cx="3983316" cy="1984189"/>
            <wp:effectExtent l="0" t="0" r="0" b="0"/>
            <wp:docPr id="423932525" name="Image 3" descr="Une image contenant intérieur, mur, so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932525" name="Image 3" descr="Une image contenant intérieur, mur, sol&#10;&#10;Description générée automatiquement"/>
                    <pic:cNvPicPr/>
                  </pic:nvPicPr>
                  <pic:blipFill rotWithShape="1">
                    <a:blip r:embed="rId8" cstate="print">
                      <a:extLst>
                        <a:ext uri="{28A0092B-C50C-407E-A947-70E740481C1C}">
                          <a14:useLocalDpi xmlns:a14="http://schemas.microsoft.com/office/drawing/2010/main" val="0"/>
                        </a:ext>
                      </a:extLst>
                    </a:blip>
                    <a:srcRect t="11448"/>
                    <a:stretch/>
                  </pic:blipFill>
                  <pic:spPr bwMode="auto">
                    <a:xfrm>
                      <a:off x="0" y="0"/>
                      <a:ext cx="4000741" cy="1992869"/>
                    </a:xfrm>
                    <a:prstGeom prst="rect">
                      <a:avLst/>
                    </a:prstGeom>
                    <a:ln>
                      <a:noFill/>
                    </a:ln>
                    <a:extLst>
                      <a:ext uri="{53640926-AAD7-44D8-BBD7-CCE9431645EC}">
                        <a14:shadowObscured xmlns:a14="http://schemas.microsoft.com/office/drawing/2010/main"/>
                      </a:ext>
                    </a:extLst>
                  </pic:spPr>
                </pic:pic>
              </a:graphicData>
            </a:graphic>
          </wp:inline>
        </w:drawing>
      </w:r>
    </w:p>
    <w:p w14:paraId="6CC56033" w14:textId="22001154" w:rsidR="00F636DF" w:rsidRDefault="00865B3F" w:rsidP="00865B3F">
      <w:pPr>
        <w:pStyle w:val="Lgende"/>
        <w:jc w:val="center"/>
        <w:rPr>
          <w:rFonts w:ascii="Verdana" w:hAnsi="Verdana" w:cs="Calibri"/>
          <w:bCs/>
          <w:sz w:val="20"/>
          <w:szCs w:val="20"/>
        </w:rPr>
      </w:pPr>
      <w:r>
        <w:t xml:space="preserve">Figure </w:t>
      </w:r>
      <w:r>
        <w:fldChar w:fldCharType="begin"/>
      </w:r>
      <w:r>
        <w:instrText xml:space="preserve"> SEQ Figure \* ARABIC </w:instrText>
      </w:r>
      <w:r>
        <w:fldChar w:fldCharType="separate"/>
      </w:r>
      <w:r w:rsidR="00707F41">
        <w:rPr>
          <w:noProof/>
        </w:rPr>
        <w:t>3</w:t>
      </w:r>
      <w:r>
        <w:fldChar w:fldCharType="end"/>
      </w:r>
      <w:r>
        <w:t xml:space="preserve"> – Canal à houle en fonctionnement avec reconstitution d’une digue empierrée</w:t>
      </w:r>
    </w:p>
    <w:p w14:paraId="379856CE" w14:textId="77D1DD50" w:rsidR="00865B3F" w:rsidRDefault="0034261B" w:rsidP="00707F41">
      <w:pPr>
        <w:spacing w:after="120"/>
        <w:ind w:right="-22"/>
        <w:jc w:val="both"/>
        <w:rPr>
          <w:rFonts w:ascii="Verdana" w:hAnsi="Verdana" w:cs="Calibri"/>
          <w:bCs/>
          <w:noProof/>
          <w:sz w:val="20"/>
          <w:szCs w:val="20"/>
        </w:rPr>
      </w:pPr>
      <w:r>
        <w:rPr>
          <w:rFonts w:ascii="Verdana" w:hAnsi="Verdana" w:cs="Calibri"/>
          <w:bCs/>
          <w:sz w:val="20"/>
          <w:szCs w:val="20"/>
        </w:rPr>
        <w:t>J’ai également eu l’occasion de m’entretenir avec les membres de l’</w:t>
      </w:r>
      <w:r w:rsidR="00655ECE">
        <w:t>u</w:t>
      </w:r>
      <w:r>
        <w:t xml:space="preserve">nité de </w:t>
      </w:r>
      <w:r w:rsidR="00655ECE">
        <w:t>r</w:t>
      </w:r>
      <w:r>
        <w:t xml:space="preserve">echerche 'BUILDERS Lab' </w:t>
      </w:r>
      <w:r w:rsidR="00865B3F">
        <w:t>ayant</w:t>
      </w:r>
      <w:r>
        <w:t xml:space="preserve"> des compétences dans les domaines en lien avec la </w:t>
      </w:r>
      <w:r w:rsidRPr="00865B3F">
        <w:rPr>
          <w:rStyle w:val="lev"/>
          <w:b w:val="0"/>
          <w:bCs w:val="0"/>
        </w:rPr>
        <w:t>Stratégie Nationale Bas Carbone (SNBC)</w:t>
      </w:r>
      <w:r w:rsidRPr="00865B3F">
        <w:rPr>
          <w:b/>
          <w:bCs/>
        </w:rPr>
        <w:t xml:space="preserve"> </w:t>
      </w:r>
      <w:r w:rsidRPr="00865B3F">
        <w:t>et la</w:t>
      </w:r>
      <w:r w:rsidRPr="00865B3F">
        <w:rPr>
          <w:b/>
          <w:bCs/>
        </w:rPr>
        <w:t xml:space="preserve"> </w:t>
      </w:r>
      <w:r w:rsidRPr="00865B3F">
        <w:rPr>
          <w:rStyle w:val="lev"/>
          <w:b w:val="0"/>
          <w:bCs w:val="0"/>
        </w:rPr>
        <w:t>RE2020</w:t>
      </w:r>
      <w:r w:rsidR="00865B3F">
        <w:rPr>
          <w:rStyle w:val="lev"/>
          <w:b w:val="0"/>
          <w:bCs w:val="0"/>
        </w:rPr>
        <w:t xml:space="preserve">. Lors de la visite de leurs différents laboratoires, j’ai pu constater et discuter </w:t>
      </w:r>
      <w:r w:rsidR="00655ECE">
        <w:rPr>
          <w:rStyle w:val="lev"/>
          <w:b w:val="0"/>
          <w:bCs w:val="0"/>
        </w:rPr>
        <w:t>autour de</w:t>
      </w:r>
      <w:r w:rsidR="00865B3F">
        <w:rPr>
          <w:rStyle w:val="lev"/>
          <w:b w:val="0"/>
          <w:bCs w:val="0"/>
        </w:rPr>
        <w:t xml:space="preserve"> sujets tels que le </w:t>
      </w:r>
      <w:r>
        <w:t>développement des constructions et matériaux bas carbone, matériaux biosourcés, économie circulaire</w:t>
      </w:r>
      <w:r w:rsidR="00865B3F">
        <w:t>, etc.</w:t>
      </w:r>
      <w:r w:rsidR="00865B3F" w:rsidRPr="00865B3F">
        <w:rPr>
          <w:rFonts w:ascii="Verdana" w:hAnsi="Verdana" w:cs="Calibri"/>
          <w:bCs/>
          <w:noProof/>
          <w:sz w:val="20"/>
          <w:szCs w:val="20"/>
        </w:rPr>
        <w:t xml:space="preserve"> </w:t>
      </w:r>
    </w:p>
    <w:p w14:paraId="7E68ABA4" w14:textId="77777777" w:rsidR="00707F41" w:rsidRDefault="00865B3F" w:rsidP="00707F41">
      <w:pPr>
        <w:keepNext/>
        <w:spacing w:after="120"/>
        <w:ind w:right="-22"/>
        <w:jc w:val="center"/>
      </w:pPr>
      <w:r>
        <w:rPr>
          <w:rFonts w:ascii="Verdana" w:hAnsi="Verdana" w:cs="Calibri"/>
          <w:bCs/>
          <w:noProof/>
          <w:sz w:val="20"/>
          <w:szCs w:val="20"/>
        </w:rPr>
        <w:drawing>
          <wp:inline distT="0" distB="0" distL="0" distR="0" wp14:anchorId="7CB0967F" wp14:editId="1D8A6E97">
            <wp:extent cx="3674533" cy="2066925"/>
            <wp:effectExtent l="0" t="0" r="2540" b="0"/>
            <wp:docPr id="866621763" name="Image 4" descr="Une image contenant texte, intérieur, étagère, Rayonna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621763" name="Image 4" descr="Une image contenant texte, intérieur, étagère, Rayonnag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76192" cy="2067858"/>
                    </a:xfrm>
                    <a:prstGeom prst="rect">
                      <a:avLst/>
                    </a:prstGeom>
                  </pic:spPr>
                </pic:pic>
              </a:graphicData>
            </a:graphic>
          </wp:inline>
        </w:drawing>
      </w:r>
    </w:p>
    <w:p w14:paraId="3CB41B7A" w14:textId="25226CF3" w:rsidR="00F636DF" w:rsidRDefault="00707F41" w:rsidP="00707F41">
      <w:pPr>
        <w:pStyle w:val="Lgende"/>
        <w:jc w:val="center"/>
        <w:rPr>
          <w:rFonts w:ascii="Verdana" w:hAnsi="Verdana" w:cs="Calibri"/>
          <w:bCs/>
          <w:sz w:val="20"/>
          <w:szCs w:val="20"/>
        </w:rPr>
      </w:pPr>
      <w:r>
        <w:t xml:space="preserve">Figure </w:t>
      </w:r>
      <w:r>
        <w:fldChar w:fldCharType="begin"/>
      </w:r>
      <w:r>
        <w:instrText xml:space="preserve"> SEQ Figure \* ARABIC </w:instrText>
      </w:r>
      <w:r>
        <w:fldChar w:fldCharType="separate"/>
      </w:r>
      <w:r>
        <w:rPr>
          <w:noProof/>
        </w:rPr>
        <w:t>4</w:t>
      </w:r>
      <w:r>
        <w:fldChar w:fldCharType="end"/>
      </w:r>
      <w:r>
        <w:t xml:space="preserve"> – Echantillons de </w:t>
      </w:r>
      <w:r w:rsidR="002578D9">
        <w:t>plusieurs types</w:t>
      </w:r>
      <w:r>
        <w:t xml:space="preserve"> de béton de terre crue</w:t>
      </w:r>
    </w:p>
    <w:p w14:paraId="25B6DA6F" w14:textId="78A56944" w:rsidR="00814B3B" w:rsidRPr="00775597" w:rsidRDefault="00865B3F" w:rsidP="00775597">
      <w:pPr>
        <w:spacing w:after="120"/>
        <w:ind w:right="-22"/>
        <w:jc w:val="both"/>
        <w:rPr>
          <w:rFonts w:ascii="Verdana" w:hAnsi="Verdana" w:cs="Calibri"/>
          <w:bCs/>
          <w:sz w:val="20"/>
          <w:szCs w:val="20"/>
        </w:rPr>
      </w:pPr>
      <w:r>
        <w:rPr>
          <w:rFonts w:ascii="Verdana" w:hAnsi="Verdana" w:cs="Calibri"/>
          <w:bCs/>
          <w:sz w:val="20"/>
          <w:szCs w:val="20"/>
        </w:rPr>
        <w:t>Enfin, l</w:t>
      </w:r>
      <w:r w:rsidR="00F636DF">
        <w:rPr>
          <w:rFonts w:ascii="Verdana" w:hAnsi="Verdana" w:cs="Calibri"/>
          <w:bCs/>
          <w:sz w:val="20"/>
          <w:szCs w:val="20"/>
        </w:rPr>
        <w:t>es é</w:t>
      </w:r>
      <w:r w:rsidR="00F703D1">
        <w:rPr>
          <w:rFonts w:ascii="Verdana" w:hAnsi="Verdana" w:cs="Calibri"/>
          <w:bCs/>
          <w:sz w:val="20"/>
          <w:szCs w:val="20"/>
        </w:rPr>
        <w:t>changes avec l’équipe éducative</w:t>
      </w:r>
      <w:r w:rsidR="00F636DF">
        <w:rPr>
          <w:rFonts w:ascii="Verdana" w:hAnsi="Verdana" w:cs="Calibri"/>
          <w:bCs/>
          <w:sz w:val="20"/>
          <w:szCs w:val="20"/>
        </w:rPr>
        <w:t xml:space="preserve"> m’ont permis </w:t>
      </w:r>
      <w:r w:rsidR="00F636DF">
        <w:rPr>
          <w:rFonts w:ascii="Verdana" w:hAnsi="Verdana" w:cs="Calibri"/>
          <w:bCs/>
          <w:sz w:val="20"/>
          <w:szCs w:val="20"/>
        </w:rPr>
        <w:t>d’appréhender</w:t>
      </w:r>
      <w:r w:rsidR="00F636DF">
        <w:rPr>
          <w:rFonts w:ascii="Verdana" w:hAnsi="Verdana" w:cs="Calibri"/>
          <w:bCs/>
          <w:sz w:val="20"/>
          <w:szCs w:val="20"/>
        </w:rPr>
        <w:t xml:space="preserve"> </w:t>
      </w:r>
      <w:r w:rsidR="00F636DF">
        <w:rPr>
          <w:rFonts w:ascii="Verdana" w:hAnsi="Verdana" w:cs="Calibri"/>
          <w:bCs/>
          <w:sz w:val="20"/>
          <w:szCs w:val="20"/>
        </w:rPr>
        <w:t>la manière avec laquelle l’enseignement</w:t>
      </w:r>
      <w:r w:rsidR="00F636DF">
        <w:rPr>
          <w:rFonts w:ascii="Verdana" w:hAnsi="Verdana" w:cs="Calibri"/>
          <w:bCs/>
          <w:sz w:val="20"/>
          <w:szCs w:val="20"/>
        </w:rPr>
        <w:t xml:space="preserve"> proposé pour le BIM</w:t>
      </w:r>
      <w:r w:rsidR="00F636DF">
        <w:rPr>
          <w:rFonts w:ascii="Verdana" w:hAnsi="Verdana" w:cs="Calibri"/>
          <w:bCs/>
          <w:sz w:val="20"/>
          <w:szCs w:val="20"/>
        </w:rPr>
        <w:t xml:space="preserve"> est découpé en différentes séquences</w:t>
      </w:r>
      <w:r w:rsidR="00F636DF">
        <w:rPr>
          <w:rFonts w:ascii="Verdana" w:hAnsi="Verdana" w:cs="Calibri"/>
          <w:bCs/>
          <w:sz w:val="20"/>
          <w:szCs w:val="20"/>
        </w:rPr>
        <w:t>/années</w:t>
      </w:r>
      <w:r w:rsidR="00F636DF">
        <w:rPr>
          <w:rFonts w:ascii="Verdana" w:hAnsi="Verdana" w:cs="Calibri"/>
          <w:bCs/>
          <w:sz w:val="20"/>
          <w:szCs w:val="20"/>
        </w:rPr>
        <w:t xml:space="preserve"> et différents volets d’apprentissages.</w:t>
      </w:r>
      <w:r w:rsidR="00F636DF">
        <w:rPr>
          <w:rFonts w:ascii="Verdana" w:hAnsi="Verdana" w:cs="Calibri"/>
          <w:bCs/>
          <w:sz w:val="20"/>
          <w:szCs w:val="20"/>
        </w:rPr>
        <w:t xml:space="preserve"> </w:t>
      </w:r>
      <w:r w:rsidR="00707F41">
        <w:rPr>
          <w:rFonts w:ascii="Verdana" w:hAnsi="Verdana" w:cs="Calibri"/>
          <w:bCs/>
          <w:sz w:val="20"/>
          <w:szCs w:val="20"/>
        </w:rPr>
        <w:t>Les discussions ont également pu r</w:t>
      </w:r>
      <w:r w:rsidR="00707F41" w:rsidRPr="006B4535">
        <w:rPr>
          <w:rFonts w:ascii="Verdana" w:hAnsi="Verdana" w:cs="Calibri"/>
          <w:bCs/>
          <w:sz w:val="20"/>
          <w:szCs w:val="20"/>
        </w:rPr>
        <w:t>enforc</w:t>
      </w:r>
      <w:r w:rsidR="00707F41">
        <w:rPr>
          <w:rFonts w:ascii="Verdana" w:hAnsi="Verdana" w:cs="Calibri"/>
          <w:bCs/>
          <w:sz w:val="20"/>
          <w:szCs w:val="20"/>
        </w:rPr>
        <w:t>er</w:t>
      </w:r>
      <w:r w:rsidR="00707F41" w:rsidRPr="006B4535">
        <w:rPr>
          <w:rFonts w:ascii="Verdana" w:hAnsi="Verdana" w:cs="Calibri"/>
          <w:bCs/>
          <w:sz w:val="20"/>
          <w:szCs w:val="20"/>
        </w:rPr>
        <w:t xml:space="preserve"> </w:t>
      </w:r>
      <w:r w:rsidR="00707F41">
        <w:rPr>
          <w:rFonts w:ascii="Verdana" w:hAnsi="Verdana" w:cs="Calibri"/>
          <w:bCs/>
          <w:sz w:val="20"/>
          <w:szCs w:val="20"/>
        </w:rPr>
        <w:t>le</w:t>
      </w:r>
      <w:r w:rsidR="00707F41" w:rsidRPr="006B4535">
        <w:rPr>
          <w:rFonts w:ascii="Verdana" w:hAnsi="Verdana" w:cs="Calibri"/>
          <w:bCs/>
          <w:sz w:val="20"/>
          <w:szCs w:val="20"/>
        </w:rPr>
        <w:t xml:space="preserve"> partenariat avec Builders en vue de promouvoir des mobilités étudiantes/enseignantes dans le futur</w:t>
      </w:r>
      <w:r w:rsidR="00707F41">
        <w:rPr>
          <w:rFonts w:ascii="Verdana" w:hAnsi="Verdana" w:cs="Calibri"/>
          <w:bCs/>
          <w:sz w:val="20"/>
          <w:szCs w:val="20"/>
        </w:rPr>
        <w:t xml:space="preserve">. Ils sont prêts à accueillir nos étudiants, tant pour </w:t>
      </w:r>
      <w:r w:rsidR="00655ECE">
        <w:rPr>
          <w:rFonts w:ascii="Verdana" w:hAnsi="Verdana" w:cs="Calibri"/>
          <w:bCs/>
          <w:sz w:val="20"/>
          <w:szCs w:val="20"/>
        </w:rPr>
        <w:t xml:space="preserve">leur cursus en français que pour leur </w:t>
      </w:r>
      <w:r w:rsidR="00655ECE">
        <w:rPr>
          <w:rFonts w:eastAsia="Times New Roman"/>
          <w:lang w:val="fr-FR"/>
        </w:rPr>
        <w:t>offre en anglais</w:t>
      </w:r>
      <w:r w:rsidR="00655ECE">
        <w:rPr>
          <w:rFonts w:ascii="Verdana" w:hAnsi="Verdana" w:cs="Calibri"/>
          <w:bCs/>
          <w:sz w:val="20"/>
          <w:szCs w:val="20"/>
        </w:rPr>
        <w:t xml:space="preserve">, </w:t>
      </w:r>
      <w:r w:rsidR="009F2C0E">
        <w:rPr>
          <w:rFonts w:ascii="Verdana" w:hAnsi="Verdana" w:cs="Calibri"/>
          <w:bCs/>
          <w:sz w:val="20"/>
          <w:szCs w:val="20"/>
        </w:rPr>
        <w:t>ou encore même</w:t>
      </w:r>
      <w:r w:rsidR="00655ECE">
        <w:rPr>
          <w:rFonts w:ascii="Verdana" w:hAnsi="Verdana" w:cs="Calibri"/>
          <w:bCs/>
          <w:sz w:val="20"/>
          <w:szCs w:val="20"/>
        </w:rPr>
        <w:t xml:space="preserve"> po</w:t>
      </w:r>
      <w:r w:rsidR="00707F41">
        <w:rPr>
          <w:rFonts w:ascii="Verdana" w:hAnsi="Verdana" w:cs="Calibri"/>
          <w:bCs/>
          <w:sz w:val="20"/>
          <w:szCs w:val="20"/>
        </w:rPr>
        <w:t>ur des stages ou TFE en partenariat avec leurs unités de recherches.</w:t>
      </w:r>
      <w:r w:rsidR="00814B3B">
        <w:tab/>
      </w:r>
      <w:r w:rsidR="00814B3B">
        <w:tab/>
      </w:r>
      <w:r w:rsidR="00814B3B">
        <w:tab/>
      </w:r>
      <w:r w:rsidR="00814B3B">
        <w:tab/>
      </w:r>
      <w:r w:rsidR="00814B3B">
        <w:tab/>
      </w:r>
    </w:p>
    <w:sectPr w:rsidR="00814B3B" w:rsidRPr="00775597" w:rsidSect="00DC73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B3B"/>
    <w:rsid w:val="00050DAD"/>
    <w:rsid w:val="000E4C05"/>
    <w:rsid w:val="0022255E"/>
    <w:rsid w:val="002578D9"/>
    <w:rsid w:val="0034261B"/>
    <w:rsid w:val="003C01B8"/>
    <w:rsid w:val="003F2FC0"/>
    <w:rsid w:val="003F43DA"/>
    <w:rsid w:val="00482D95"/>
    <w:rsid w:val="004F4942"/>
    <w:rsid w:val="00583439"/>
    <w:rsid w:val="00655ECE"/>
    <w:rsid w:val="00707F41"/>
    <w:rsid w:val="00765AA7"/>
    <w:rsid w:val="00775597"/>
    <w:rsid w:val="00783FF8"/>
    <w:rsid w:val="00802F37"/>
    <w:rsid w:val="00814B3B"/>
    <w:rsid w:val="00865B3F"/>
    <w:rsid w:val="00907B8D"/>
    <w:rsid w:val="00971CBD"/>
    <w:rsid w:val="009F2C0E"/>
    <w:rsid w:val="00A32375"/>
    <w:rsid w:val="00A9242D"/>
    <w:rsid w:val="00BF41F9"/>
    <w:rsid w:val="00DA62B4"/>
    <w:rsid w:val="00DC73B3"/>
    <w:rsid w:val="00E065D9"/>
    <w:rsid w:val="00EC0D7E"/>
    <w:rsid w:val="00F636DF"/>
    <w:rsid w:val="00F703D1"/>
    <w:rsid w:val="00FA62A6"/>
    <w:rsid w:val="00FD0D6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A0C61"/>
  <w15:chartTrackingRefBased/>
  <w15:docId w15:val="{68231EA5-F1C5-4C19-A3C3-BDDF9E9B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14B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14B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14B3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14B3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14B3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14B3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14B3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14B3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14B3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4B3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14B3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14B3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14B3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14B3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14B3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14B3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14B3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14B3B"/>
    <w:rPr>
      <w:rFonts w:eastAsiaTheme="majorEastAsia" w:cstheme="majorBidi"/>
      <w:color w:val="272727" w:themeColor="text1" w:themeTint="D8"/>
    </w:rPr>
  </w:style>
  <w:style w:type="paragraph" w:styleId="Titre">
    <w:name w:val="Title"/>
    <w:basedOn w:val="Normal"/>
    <w:next w:val="Normal"/>
    <w:link w:val="TitreCar"/>
    <w:uiPriority w:val="10"/>
    <w:qFormat/>
    <w:rsid w:val="00814B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14B3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14B3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14B3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14B3B"/>
    <w:pPr>
      <w:spacing w:before="160"/>
      <w:jc w:val="center"/>
    </w:pPr>
    <w:rPr>
      <w:i/>
      <w:iCs/>
      <w:color w:val="404040" w:themeColor="text1" w:themeTint="BF"/>
    </w:rPr>
  </w:style>
  <w:style w:type="character" w:customStyle="1" w:styleId="CitationCar">
    <w:name w:val="Citation Car"/>
    <w:basedOn w:val="Policepardfaut"/>
    <w:link w:val="Citation"/>
    <w:uiPriority w:val="29"/>
    <w:rsid w:val="00814B3B"/>
    <w:rPr>
      <w:i/>
      <w:iCs/>
      <w:color w:val="404040" w:themeColor="text1" w:themeTint="BF"/>
    </w:rPr>
  </w:style>
  <w:style w:type="paragraph" w:styleId="Paragraphedeliste">
    <w:name w:val="List Paragraph"/>
    <w:basedOn w:val="Normal"/>
    <w:uiPriority w:val="34"/>
    <w:qFormat/>
    <w:rsid w:val="00814B3B"/>
    <w:pPr>
      <w:ind w:left="720"/>
      <w:contextualSpacing/>
    </w:pPr>
  </w:style>
  <w:style w:type="character" w:styleId="Accentuationintense">
    <w:name w:val="Intense Emphasis"/>
    <w:basedOn w:val="Policepardfaut"/>
    <w:uiPriority w:val="21"/>
    <w:qFormat/>
    <w:rsid w:val="00814B3B"/>
    <w:rPr>
      <w:i/>
      <w:iCs/>
      <w:color w:val="0F4761" w:themeColor="accent1" w:themeShade="BF"/>
    </w:rPr>
  </w:style>
  <w:style w:type="paragraph" w:styleId="Citationintense">
    <w:name w:val="Intense Quote"/>
    <w:basedOn w:val="Normal"/>
    <w:next w:val="Normal"/>
    <w:link w:val="CitationintenseCar"/>
    <w:uiPriority w:val="30"/>
    <w:qFormat/>
    <w:rsid w:val="00814B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14B3B"/>
    <w:rPr>
      <w:i/>
      <w:iCs/>
      <w:color w:val="0F4761" w:themeColor="accent1" w:themeShade="BF"/>
    </w:rPr>
  </w:style>
  <w:style w:type="character" w:styleId="Rfrenceintense">
    <w:name w:val="Intense Reference"/>
    <w:basedOn w:val="Policepardfaut"/>
    <w:uiPriority w:val="32"/>
    <w:qFormat/>
    <w:rsid w:val="00814B3B"/>
    <w:rPr>
      <w:b/>
      <w:bCs/>
      <w:smallCaps/>
      <w:color w:val="0F4761" w:themeColor="accent1" w:themeShade="BF"/>
      <w:spacing w:val="5"/>
    </w:rPr>
  </w:style>
  <w:style w:type="character" w:styleId="lev">
    <w:name w:val="Strong"/>
    <w:basedOn w:val="Policepardfaut"/>
    <w:uiPriority w:val="22"/>
    <w:qFormat/>
    <w:rsid w:val="00802F37"/>
    <w:rPr>
      <w:b/>
      <w:bCs/>
    </w:rPr>
  </w:style>
  <w:style w:type="paragraph" w:styleId="Lgende">
    <w:name w:val="caption"/>
    <w:basedOn w:val="Normal"/>
    <w:next w:val="Normal"/>
    <w:uiPriority w:val="35"/>
    <w:unhideWhenUsed/>
    <w:qFormat/>
    <w:rsid w:val="00865B3F"/>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77124">
      <w:bodyDiv w:val="1"/>
      <w:marLeft w:val="0"/>
      <w:marRight w:val="0"/>
      <w:marTop w:val="0"/>
      <w:marBottom w:val="0"/>
      <w:divBdr>
        <w:top w:val="none" w:sz="0" w:space="0" w:color="auto"/>
        <w:left w:val="none" w:sz="0" w:space="0" w:color="auto"/>
        <w:bottom w:val="none" w:sz="0" w:space="0" w:color="auto"/>
        <w:right w:val="none" w:sz="0" w:space="0" w:color="auto"/>
      </w:divBdr>
      <w:divsChild>
        <w:div w:id="171261699">
          <w:marLeft w:val="0"/>
          <w:marRight w:val="0"/>
          <w:marTop w:val="0"/>
          <w:marBottom w:val="0"/>
          <w:divBdr>
            <w:top w:val="none" w:sz="0" w:space="0" w:color="auto"/>
            <w:left w:val="none" w:sz="0" w:space="0" w:color="auto"/>
            <w:bottom w:val="none" w:sz="0" w:space="0" w:color="auto"/>
            <w:right w:val="none" w:sz="0" w:space="0" w:color="auto"/>
          </w:divBdr>
        </w:div>
        <w:div w:id="1686203926">
          <w:marLeft w:val="0"/>
          <w:marRight w:val="0"/>
          <w:marTop w:val="0"/>
          <w:marBottom w:val="0"/>
          <w:divBdr>
            <w:top w:val="none" w:sz="0" w:space="0" w:color="auto"/>
            <w:left w:val="none" w:sz="0" w:space="0" w:color="auto"/>
            <w:bottom w:val="none" w:sz="0" w:space="0" w:color="auto"/>
            <w:right w:val="none" w:sz="0" w:space="0" w:color="auto"/>
          </w:divBdr>
        </w:div>
        <w:div w:id="1519352189">
          <w:marLeft w:val="0"/>
          <w:marRight w:val="0"/>
          <w:marTop w:val="0"/>
          <w:marBottom w:val="0"/>
          <w:divBdr>
            <w:top w:val="none" w:sz="0" w:space="0" w:color="auto"/>
            <w:left w:val="none" w:sz="0" w:space="0" w:color="auto"/>
            <w:bottom w:val="none" w:sz="0" w:space="0" w:color="auto"/>
            <w:right w:val="none" w:sz="0" w:space="0" w:color="auto"/>
          </w:divBdr>
        </w:div>
        <w:div w:id="1851219857">
          <w:marLeft w:val="0"/>
          <w:marRight w:val="0"/>
          <w:marTop w:val="0"/>
          <w:marBottom w:val="0"/>
          <w:divBdr>
            <w:top w:val="none" w:sz="0" w:space="0" w:color="auto"/>
            <w:left w:val="none" w:sz="0" w:space="0" w:color="auto"/>
            <w:bottom w:val="none" w:sz="0" w:space="0" w:color="auto"/>
            <w:right w:val="none" w:sz="0" w:space="0" w:color="auto"/>
          </w:divBdr>
        </w:div>
        <w:div w:id="1633974383">
          <w:marLeft w:val="0"/>
          <w:marRight w:val="0"/>
          <w:marTop w:val="0"/>
          <w:marBottom w:val="0"/>
          <w:divBdr>
            <w:top w:val="none" w:sz="0" w:space="0" w:color="auto"/>
            <w:left w:val="none" w:sz="0" w:space="0" w:color="auto"/>
            <w:bottom w:val="none" w:sz="0" w:space="0" w:color="auto"/>
            <w:right w:val="none" w:sz="0" w:space="0" w:color="auto"/>
          </w:divBdr>
        </w:div>
        <w:div w:id="1582330822">
          <w:marLeft w:val="0"/>
          <w:marRight w:val="0"/>
          <w:marTop w:val="0"/>
          <w:marBottom w:val="0"/>
          <w:divBdr>
            <w:top w:val="none" w:sz="0" w:space="0" w:color="auto"/>
            <w:left w:val="none" w:sz="0" w:space="0" w:color="auto"/>
            <w:bottom w:val="none" w:sz="0" w:space="0" w:color="auto"/>
            <w:right w:val="none" w:sz="0" w:space="0" w:color="auto"/>
          </w:divBdr>
        </w:div>
        <w:div w:id="473718941">
          <w:marLeft w:val="0"/>
          <w:marRight w:val="0"/>
          <w:marTop w:val="0"/>
          <w:marBottom w:val="0"/>
          <w:divBdr>
            <w:top w:val="none" w:sz="0" w:space="0" w:color="auto"/>
            <w:left w:val="none" w:sz="0" w:space="0" w:color="auto"/>
            <w:bottom w:val="none" w:sz="0" w:space="0" w:color="auto"/>
            <w:right w:val="none" w:sz="0" w:space="0" w:color="auto"/>
          </w:divBdr>
        </w:div>
        <w:div w:id="409352262">
          <w:marLeft w:val="0"/>
          <w:marRight w:val="0"/>
          <w:marTop w:val="0"/>
          <w:marBottom w:val="0"/>
          <w:divBdr>
            <w:top w:val="none" w:sz="0" w:space="0" w:color="auto"/>
            <w:left w:val="none" w:sz="0" w:space="0" w:color="auto"/>
            <w:bottom w:val="none" w:sz="0" w:space="0" w:color="auto"/>
            <w:right w:val="none" w:sz="0" w:space="0" w:color="auto"/>
          </w:divBdr>
        </w:div>
        <w:div w:id="1620185806">
          <w:marLeft w:val="0"/>
          <w:marRight w:val="0"/>
          <w:marTop w:val="0"/>
          <w:marBottom w:val="0"/>
          <w:divBdr>
            <w:top w:val="none" w:sz="0" w:space="0" w:color="auto"/>
            <w:left w:val="none" w:sz="0" w:space="0" w:color="auto"/>
            <w:bottom w:val="none" w:sz="0" w:space="0" w:color="auto"/>
            <w:right w:val="none" w:sz="0" w:space="0" w:color="auto"/>
          </w:divBdr>
        </w:div>
      </w:divsChild>
    </w:div>
    <w:div w:id="619075515">
      <w:bodyDiv w:val="1"/>
      <w:marLeft w:val="0"/>
      <w:marRight w:val="0"/>
      <w:marTop w:val="0"/>
      <w:marBottom w:val="0"/>
      <w:divBdr>
        <w:top w:val="none" w:sz="0" w:space="0" w:color="auto"/>
        <w:left w:val="none" w:sz="0" w:space="0" w:color="auto"/>
        <w:bottom w:val="none" w:sz="0" w:space="0" w:color="auto"/>
        <w:right w:val="none" w:sz="0" w:space="0" w:color="auto"/>
      </w:divBdr>
      <w:divsChild>
        <w:div w:id="27686554">
          <w:marLeft w:val="0"/>
          <w:marRight w:val="0"/>
          <w:marTop w:val="0"/>
          <w:marBottom w:val="0"/>
          <w:divBdr>
            <w:top w:val="none" w:sz="0" w:space="0" w:color="auto"/>
            <w:left w:val="none" w:sz="0" w:space="0" w:color="auto"/>
            <w:bottom w:val="none" w:sz="0" w:space="0" w:color="auto"/>
            <w:right w:val="none" w:sz="0" w:space="0" w:color="auto"/>
          </w:divBdr>
          <w:divsChild>
            <w:div w:id="70224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48270">
      <w:bodyDiv w:val="1"/>
      <w:marLeft w:val="0"/>
      <w:marRight w:val="0"/>
      <w:marTop w:val="0"/>
      <w:marBottom w:val="0"/>
      <w:divBdr>
        <w:top w:val="none" w:sz="0" w:space="0" w:color="auto"/>
        <w:left w:val="none" w:sz="0" w:space="0" w:color="auto"/>
        <w:bottom w:val="none" w:sz="0" w:space="0" w:color="auto"/>
        <w:right w:val="none" w:sz="0" w:space="0" w:color="auto"/>
      </w:divBdr>
      <w:divsChild>
        <w:div w:id="1848052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2</Pages>
  <Words>444</Words>
  <Characters>2445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TIMMERMANS François</dc:creator>
  <cp:keywords/>
  <dc:description/>
  <cp:lastModifiedBy>TIMMERMANS François</cp:lastModifiedBy>
  <cp:revision>17</cp:revision>
  <dcterms:created xsi:type="dcterms:W3CDTF">2024-04-19T07:41:00Z</dcterms:created>
  <dcterms:modified xsi:type="dcterms:W3CDTF">2024-04-19T16:47:00Z</dcterms:modified>
</cp:coreProperties>
</file>